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t>关于</w:t>
      </w:r>
      <w:r>
        <w:rPr>
          <w:rFonts w:hint="default" w:ascii="方正小标宋简体" w:hAnsi="方正小标宋简体" w:eastAsia="方正小标宋简体"/>
          <w:color w:val="auto"/>
          <w:sz w:val="44"/>
          <w:szCs w:val="44"/>
          <w:lang w:val="en"/>
        </w:rPr>
        <w:t>进一步</w:t>
      </w:r>
      <w:r>
        <w:rPr>
          <w:rFonts w:hint="eastAsia" w:ascii="方正小标宋简体" w:hAnsi="方正小标宋简体" w:eastAsia="方正小标宋简体"/>
          <w:color w:val="auto"/>
          <w:sz w:val="44"/>
          <w:szCs w:val="44"/>
        </w:rPr>
        <w:t>做好儿童福利</w:t>
      </w:r>
      <w:r>
        <w:rPr>
          <w:rFonts w:hint="eastAsia" w:ascii="方正小标宋简体" w:hAnsi="方正小标宋简体" w:eastAsia="方正小标宋简体"/>
          <w:color w:val="auto"/>
          <w:sz w:val="44"/>
          <w:szCs w:val="44"/>
          <w:lang w:eastAsia="zh-CN"/>
        </w:rPr>
        <w:t>机构</w:t>
      </w:r>
      <w:r>
        <w:rPr>
          <w:rFonts w:hint="eastAsia" w:ascii="方正小标宋简体" w:hAnsi="方正小标宋简体" w:eastAsia="方正小标宋简体"/>
          <w:color w:val="auto"/>
          <w:sz w:val="44"/>
          <w:szCs w:val="44"/>
        </w:rPr>
        <w:t>供养孤儿</w:t>
      </w:r>
    </w:p>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t>成年后</w:t>
      </w:r>
      <w:r>
        <w:rPr>
          <w:rFonts w:hint="eastAsia" w:ascii="方正小标宋简体" w:hAnsi="方正小标宋简体" w:eastAsia="方正小标宋简体"/>
          <w:color w:val="auto"/>
          <w:sz w:val="44"/>
          <w:szCs w:val="44"/>
          <w:lang w:eastAsia="zh-CN"/>
        </w:rPr>
        <w:t>安置</w:t>
      </w:r>
      <w:r>
        <w:rPr>
          <w:rFonts w:hint="eastAsia" w:ascii="方正小标宋简体" w:hAnsi="方正小标宋简体" w:eastAsia="方正小标宋简体"/>
          <w:color w:val="auto"/>
          <w:sz w:val="44"/>
          <w:szCs w:val="44"/>
        </w:rPr>
        <w:t>工作的通知</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（征求意见稿）</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黑体" w:hAnsi="黑体" w:eastAsia="黑体"/>
          <w:color w:val="auto"/>
          <w:sz w:val="32"/>
          <w:szCs w:val="32"/>
        </w:rPr>
      </w:pPr>
      <w:r>
        <w:rPr>
          <w:rFonts w:hint="eastAsia" w:ascii="黑体" w:hAnsi="黑体" w:eastAsia="黑体"/>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为贯彻落实好</w:t>
      </w:r>
      <w:r>
        <w:rPr>
          <w:rFonts w:hint="eastAsia" w:ascii="仿宋_GB2312" w:eastAsia="仿宋_GB2312"/>
          <w:color w:val="auto"/>
          <w:sz w:val="32"/>
          <w:szCs w:val="32"/>
        </w:rPr>
        <w:t>《国务院办公厅关于加强孤儿保障工作的意见》（国办发〔2010〕54号）、《广西壮族自治区人民政府办公厅关于加强孤儿保障工作的实施意见》（桂政办发〔2011〕203号）、《广西壮族自治区民政厅等15个部门印发&lt;关于进一步推进儿童福利机构优化提质和创新转型高质量发展实施方案&gt;的通知》（桂民发〔2021〕38号）</w:t>
      </w:r>
      <w:r>
        <w:rPr>
          <w:rFonts w:hint="eastAsia" w:ascii="仿宋_GB2312" w:eastAsia="仿宋_GB2312"/>
          <w:color w:val="auto"/>
          <w:sz w:val="32"/>
          <w:szCs w:val="32"/>
          <w:lang w:eastAsia="zh-CN"/>
        </w:rPr>
        <w:t>、《广西壮族自治区公安厅</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广西壮族自治区民政厅</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广西壮族自治区卫生健康委关于进一步做好弃婴相关工作的通知》（</w:t>
      </w:r>
      <w:r>
        <w:rPr>
          <w:rFonts w:hint="eastAsia" w:ascii="仿宋_GB2312" w:eastAsia="仿宋_GB2312"/>
          <w:color w:val="auto"/>
          <w:sz w:val="32"/>
          <w:szCs w:val="32"/>
        </w:rPr>
        <w:t>桂</w:t>
      </w:r>
      <w:r>
        <w:rPr>
          <w:rFonts w:hint="eastAsia" w:ascii="仿宋_GB2312" w:eastAsia="仿宋_GB2312"/>
          <w:color w:val="auto"/>
          <w:sz w:val="32"/>
          <w:szCs w:val="32"/>
          <w:lang w:eastAsia="zh-CN"/>
        </w:rPr>
        <w:t>公通</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54</w:t>
      </w:r>
      <w:r>
        <w:rPr>
          <w:rFonts w:hint="eastAsia" w:ascii="仿宋_GB2312" w:eastAsia="仿宋_GB2312"/>
          <w:color w:val="auto"/>
          <w:sz w:val="32"/>
          <w:szCs w:val="32"/>
        </w:rPr>
        <w:t>号）</w:t>
      </w:r>
      <w:r>
        <w:rPr>
          <w:rFonts w:hint="eastAsia" w:ascii="仿宋_GB2312" w:eastAsia="仿宋_GB2312"/>
          <w:color w:val="auto"/>
          <w:sz w:val="32"/>
          <w:szCs w:val="32"/>
          <w:lang w:eastAsia="zh-CN"/>
        </w:rPr>
        <w:t>精神，</w:t>
      </w:r>
      <w:r>
        <w:rPr>
          <w:rFonts w:hint="eastAsia" w:ascii="仿宋_GB2312" w:eastAsia="仿宋_GB2312"/>
          <w:color w:val="auto"/>
          <w:sz w:val="32"/>
          <w:szCs w:val="32"/>
        </w:rPr>
        <w:t>进一步完善我市孤儿保障制度，有效维护孤儿发展权和社会参与权，引导孤儿成年后积极平稳回归社会，帮助其自立、自强，切实保障其合法权益，</w:t>
      </w:r>
      <w:r>
        <w:rPr>
          <w:rFonts w:hint="eastAsia" w:ascii="仿宋_GB2312" w:hAnsi="仿宋_GB2312" w:eastAsia="仿宋_GB2312" w:cs="仿宋_GB2312"/>
          <w:color w:val="auto"/>
          <w:sz w:val="32"/>
          <w:szCs w:val="32"/>
        </w:rPr>
        <w:t>现就做好我市</w:t>
      </w:r>
      <w:r>
        <w:rPr>
          <w:rFonts w:hint="eastAsia" w:ascii="仿宋_GB2312" w:hAnsi="仿宋_GB2312" w:eastAsia="仿宋_GB2312" w:cs="仿宋_GB2312"/>
          <w:color w:val="auto"/>
          <w:sz w:val="32"/>
          <w:szCs w:val="32"/>
          <w:lang w:eastAsia="zh-CN"/>
        </w:rPr>
        <w:t>儿童</w:t>
      </w:r>
      <w:r>
        <w:rPr>
          <w:rFonts w:hint="eastAsia" w:ascii="仿宋_GB2312" w:hAnsi="仿宋_GB2312" w:eastAsia="仿宋_GB2312" w:cs="仿宋_GB2312"/>
          <w:color w:val="auto"/>
          <w:sz w:val="32"/>
          <w:szCs w:val="32"/>
        </w:rPr>
        <w:t>福利机构供养孤儿成年后安置工作有关事项明确如下。</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 xml:space="preserve">    一、安置对象</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lang w:val="en-US" w:eastAsia="zh-CN"/>
        </w:rPr>
        <w:t xml:space="preserve">    我市</w:t>
      </w:r>
      <w:r>
        <w:rPr>
          <w:rFonts w:hint="eastAsia" w:ascii="仿宋_GB2312" w:hAnsi="仿宋_GB2312" w:eastAsia="仿宋_GB2312" w:cs="仿宋_GB2312"/>
          <w:color w:val="auto"/>
          <w:sz w:val="32"/>
          <w:szCs w:val="32"/>
          <w:lang w:eastAsia="zh-CN"/>
        </w:rPr>
        <w:t>儿童</w:t>
      </w:r>
      <w:r>
        <w:rPr>
          <w:rFonts w:hint="eastAsia" w:ascii="仿宋_GB2312" w:hAnsi="仿宋_GB2312" w:eastAsia="仿宋_GB2312" w:cs="仿宋_GB2312"/>
          <w:color w:val="auto"/>
          <w:sz w:val="32"/>
          <w:szCs w:val="32"/>
        </w:rPr>
        <w:t>福利</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供养且具有福利机构集体户口或由民政部门担任监护人的，年满18周岁孤儿(以下简称:成年孤儿)。</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二、安置原则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（一）</w:t>
      </w:r>
      <w:r>
        <w:rPr>
          <w:rFonts w:hint="eastAsia" w:ascii="仿宋_GB2312" w:hAnsi="仿宋_GB2312" w:eastAsia="仿宋_GB2312" w:cs="仿宋_GB2312"/>
          <w:color w:val="auto"/>
          <w:sz w:val="32"/>
          <w:szCs w:val="32"/>
        </w:rPr>
        <w:t>“谁送养谁安置”的原则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对能确定送养地</w:t>
      </w:r>
      <w:r>
        <w:rPr>
          <w:rFonts w:hint="eastAsia" w:ascii="仿宋_GB2312" w:hAnsi="仿宋_GB2312" w:eastAsia="仿宋_GB2312" w:cs="仿宋_GB2312"/>
          <w:color w:val="auto"/>
          <w:sz w:val="32"/>
          <w:szCs w:val="32"/>
          <w:lang w:eastAsia="zh-CN"/>
        </w:rPr>
        <w:t>或送养前居住地</w:t>
      </w:r>
      <w:r>
        <w:rPr>
          <w:rFonts w:hint="eastAsia" w:ascii="仿宋_GB2312" w:hAnsi="仿宋_GB2312" w:eastAsia="仿宋_GB2312" w:cs="仿宋_GB2312"/>
          <w:color w:val="auto"/>
          <w:sz w:val="32"/>
          <w:szCs w:val="32"/>
        </w:rPr>
        <w:t>的成年孤儿，由送养</w:t>
      </w:r>
      <w:r>
        <w:rPr>
          <w:rFonts w:hint="eastAsia" w:ascii="仿宋_GB2312" w:hAnsi="仿宋_GB2312" w:eastAsia="仿宋_GB2312" w:cs="仿宋_GB2312"/>
          <w:color w:val="auto"/>
          <w:sz w:val="32"/>
          <w:szCs w:val="32"/>
          <w:lang w:eastAsia="zh-CN"/>
        </w:rPr>
        <w:t>或居住地</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(新区)</w:t>
      </w:r>
      <w:r>
        <w:rPr>
          <w:rFonts w:hint="eastAsia" w:ascii="仿宋_GB2312" w:hAnsi="仿宋_GB2312" w:eastAsia="仿宋_GB2312" w:cs="仿宋_GB2312"/>
          <w:color w:val="auto"/>
          <w:sz w:val="32"/>
          <w:szCs w:val="32"/>
          <w:lang w:eastAsia="zh-CN"/>
        </w:rPr>
        <w:t>民政局（社会事务局）</w:t>
      </w:r>
      <w:r>
        <w:rPr>
          <w:rFonts w:hint="eastAsia" w:ascii="仿宋_GB2312" w:hAnsi="仿宋_GB2312" w:eastAsia="仿宋_GB2312" w:cs="仿宋_GB2312"/>
          <w:color w:val="auto"/>
          <w:sz w:val="32"/>
          <w:szCs w:val="32"/>
        </w:rPr>
        <w:t>按照职责进行妥善安置</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（二）“弃婴捡拾地安置”的原则。</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不</w:t>
      </w:r>
      <w:r>
        <w:rPr>
          <w:rFonts w:hint="eastAsia" w:ascii="仿宋_GB2312" w:hAnsi="仿宋_GB2312" w:eastAsia="仿宋_GB2312" w:cs="仿宋_GB2312"/>
          <w:color w:val="auto"/>
          <w:sz w:val="32"/>
          <w:szCs w:val="32"/>
        </w:rPr>
        <w:t>能确定送养地</w:t>
      </w:r>
      <w:r>
        <w:rPr>
          <w:rFonts w:hint="eastAsia" w:ascii="仿宋_GB2312" w:hAnsi="仿宋_GB2312" w:eastAsia="仿宋_GB2312" w:cs="仿宋_GB2312"/>
          <w:color w:val="auto"/>
          <w:sz w:val="32"/>
          <w:szCs w:val="32"/>
          <w:lang w:eastAsia="zh-CN"/>
        </w:rPr>
        <w:t>或送养前居住地</w:t>
      </w:r>
      <w:r>
        <w:rPr>
          <w:rFonts w:hint="eastAsia" w:ascii="仿宋_GB2312" w:hAnsi="仿宋_GB2312" w:eastAsia="仿宋_GB2312" w:cs="仿宋_GB2312"/>
          <w:color w:val="auto"/>
          <w:sz w:val="32"/>
          <w:szCs w:val="32"/>
        </w:rPr>
        <w:t>的成年孤儿</w:t>
      </w:r>
      <w:r>
        <w:rPr>
          <w:rFonts w:hint="eastAsia" w:ascii="仿宋_GB2312" w:hAnsi="仿宋_GB2312" w:eastAsia="仿宋_GB2312" w:cs="仿宋_GB2312"/>
          <w:color w:val="auto"/>
          <w:sz w:val="32"/>
          <w:szCs w:val="32"/>
          <w:lang w:eastAsia="zh-CN"/>
        </w:rPr>
        <w:t>，根据“弃婴捡拾证明”，由出具“弃婴捡拾证明”的公安机关所在地的县、区</w:t>
      </w:r>
      <w:r>
        <w:rPr>
          <w:rFonts w:hint="eastAsia" w:ascii="仿宋_GB2312" w:hAnsi="仿宋_GB2312" w:eastAsia="仿宋_GB2312" w:cs="仿宋_GB2312"/>
          <w:color w:val="auto"/>
          <w:sz w:val="32"/>
          <w:szCs w:val="32"/>
        </w:rPr>
        <w:t>(新区)</w:t>
      </w:r>
      <w:r>
        <w:rPr>
          <w:rFonts w:hint="eastAsia" w:ascii="仿宋_GB2312" w:hAnsi="仿宋_GB2312" w:eastAsia="仿宋_GB2312" w:cs="仿宋_GB2312"/>
          <w:color w:val="auto"/>
          <w:sz w:val="32"/>
          <w:szCs w:val="32"/>
          <w:lang w:eastAsia="zh-CN"/>
        </w:rPr>
        <w:t>民政局（社会事务局）</w:t>
      </w:r>
      <w:r>
        <w:rPr>
          <w:rFonts w:hint="eastAsia" w:ascii="仿宋_GB2312" w:hAnsi="仿宋_GB2312" w:eastAsia="仿宋_GB2312" w:cs="仿宋_GB2312"/>
          <w:color w:val="auto"/>
          <w:sz w:val="32"/>
          <w:szCs w:val="32"/>
        </w:rPr>
        <w:t>按照职责进行妥善安置</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（三）统筹安置的原则。</w:t>
      </w:r>
      <w:r>
        <w:rPr>
          <w:rFonts w:hint="eastAsia" w:ascii="仿宋_GB2312" w:hAnsi="仿宋_GB2312" w:eastAsia="仿宋_GB2312" w:cs="仿宋_GB2312"/>
          <w:color w:val="auto"/>
          <w:sz w:val="32"/>
          <w:szCs w:val="32"/>
        </w:rPr>
        <w:t>不能确定送养地</w:t>
      </w:r>
      <w:r>
        <w:rPr>
          <w:rFonts w:hint="eastAsia" w:ascii="仿宋_GB2312" w:hAnsi="仿宋_GB2312" w:eastAsia="仿宋_GB2312" w:cs="仿宋_GB2312"/>
          <w:color w:val="auto"/>
          <w:sz w:val="32"/>
          <w:szCs w:val="32"/>
          <w:lang w:eastAsia="zh-CN"/>
        </w:rPr>
        <w:t>（居住地），也没有弃婴捡拾证明</w:t>
      </w:r>
      <w:r>
        <w:rPr>
          <w:rFonts w:hint="eastAsia" w:ascii="仿宋_GB2312" w:hAnsi="仿宋_GB2312" w:eastAsia="仿宋_GB2312" w:cs="仿宋_GB2312"/>
          <w:color w:val="auto"/>
          <w:sz w:val="32"/>
          <w:szCs w:val="32"/>
        </w:rPr>
        <w:t>的，由市民政局</w:t>
      </w:r>
      <w:r>
        <w:rPr>
          <w:rFonts w:hint="eastAsia" w:ascii="仿宋_GB2312" w:hAnsi="仿宋_GB2312" w:eastAsia="仿宋_GB2312" w:cs="仿宋_GB2312"/>
          <w:color w:val="auto"/>
          <w:sz w:val="32"/>
          <w:szCs w:val="32"/>
          <w:lang w:eastAsia="zh-CN"/>
        </w:rPr>
        <w:t>分类</w:t>
      </w:r>
      <w:r>
        <w:rPr>
          <w:rFonts w:hint="eastAsia" w:ascii="仿宋_GB2312" w:hAnsi="仿宋_GB2312" w:eastAsia="仿宋_GB2312" w:cs="仿宋_GB2312"/>
          <w:color w:val="auto"/>
          <w:sz w:val="32"/>
          <w:szCs w:val="32"/>
        </w:rPr>
        <w:t>统筹</w:t>
      </w:r>
      <w:r>
        <w:rPr>
          <w:rFonts w:hint="eastAsia" w:ascii="仿宋_GB2312" w:hAnsi="仿宋_GB2312" w:eastAsia="仿宋_GB2312" w:cs="仿宋_GB2312"/>
          <w:color w:val="auto"/>
          <w:sz w:val="32"/>
          <w:szCs w:val="32"/>
          <w:lang w:eastAsia="zh-CN"/>
        </w:rPr>
        <w:t>安置到市级供养服务机构</w:t>
      </w:r>
      <w:r>
        <w:rPr>
          <w:rFonts w:hint="eastAsia" w:ascii="仿宋_GB2312" w:hAnsi="仿宋_GB2312" w:eastAsia="仿宋_GB2312" w:cs="仿宋_GB2312"/>
          <w:color w:val="auto"/>
          <w:sz w:val="32"/>
          <w:szCs w:val="32"/>
          <w:lang w:val="en-US" w:eastAsia="zh-CN"/>
        </w:rPr>
        <w:t>或进行社会安置</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 xml:space="preserve">    三、安置方式</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安置</w:t>
      </w:r>
      <w:r>
        <w:rPr>
          <w:rFonts w:hint="eastAsia" w:ascii="仿宋_GB2312" w:eastAsia="仿宋_GB2312"/>
          <w:color w:val="auto"/>
          <w:sz w:val="32"/>
          <w:szCs w:val="32"/>
          <w:lang w:eastAsia="zh-CN"/>
        </w:rPr>
        <w:t>方式</w:t>
      </w:r>
      <w:r>
        <w:rPr>
          <w:rFonts w:hint="eastAsia" w:ascii="仿宋_GB2312" w:eastAsia="仿宋_GB2312"/>
          <w:color w:val="auto"/>
          <w:sz w:val="32"/>
          <w:szCs w:val="32"/>
        </w:rPr>
        <w:t>包括社会安置和</w:t>
      </w:r>
      <w:r>
        <w:rPr>
          <w:rFonts w:hint="eastAsia" w:ascii="仿宋_GB2312" w:eastAsia="仿宋_GB2312"/>
          <w:color w:val="auto"/>
          <w:sz w:val="32"/>
          <w:szCs w:val="32"/>
          <w:lang w:eastAsia="zh-CN"/>
        </w:rPr>
        <w:t>机构</w:t>
      </w:r>
      <w:r>
        <w:rPr>
          <w:rFonts w:hint="eastAsia" w:ascii="仿宋_GB2312" w:eastAsia="仿宋_GB2312"/>
          <w:color w:val="auto"/>
          <w:sz w:val="32"/>
          <w:szCs w:val="32"/>
        </w:rPr>
        <w:t>安置。</w:t>
      </w:r>
    </w:p>
    <w:p>
      <w:pPr>
        <w:keepNext w:val="0"/>
        <w:keepLines w:val="0"/>
        <w:pageBreakBefore w:val="0"/>
        <w:numPr>
          <w:ilvl w:val="0"/>
          <w:numId w:val="0"/>
        </w:numPr>
        <w:kinsoku/>
        <w:wordWrap/>
        <w:overflowPunct/>
        <w:topLinePunct w:val="0"/>
        <w:autoSpaceDE/>
        <w:autoSpaceDN/>
        <w:bidi w:val="0"/>
        <w:adjustRightInd/>
        <w:snapToGrid/>
        <w:spacing w:line="540" w:lineRule="exact"/>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（一）</w:t>
      </w:r>
      <w:r>
        <w:rPr>
          <w:rFonts w:hint="eastAsia" w:ascii="仿宋_GB2312" w:eastAsia="仿宋_GB2312"/>
          <w:color w:val="auto"/>
          <w:sz w:val="32"/>
          <w:szCs w:val="32"/>
        </w:rPr>
        <w:t>社会安置</w:t>
      </w:r>
      <w:r>
        <w:rPr>
          <w:rFonts w:hint="eastAsia" w:ascii="仿宋_GB2312" w:eastAsia="仿宋_GB2312"/>
          <w:color w:val="auto"/>
          <w:sz w:val="32"/>
          <w:szCs w:val="32"/>
          <w:lang w:eastAsia="zh-CN"/>
        </w:rPr>
        <w:t>，</w:t>
      </w:r>
      <w:r>
        <w:rPr>
          <w:rFonts w:hint="eastAsia" w:ascii="仿宋_GB2312" w:eastAsia="仿宋_GB2312"/>
          <w:color w:val="auto"/>
          <w:sz w:val="32"/>
          <w:szCs w:val="32"/>
        </w:rPr>
        <w:t>是指</w:t>
      </w:r>
      <w:r>
        <w:rPr>
          <w:rFonts w:hint="eastAsia" w:ascii="仿宋_GB2312" w:hAnsi="仿宋_GB2312" w:eastAsia="仿宋_GB2312" w:cs="仿宋_GB2312"/>
          <w:color w:val="auto"/>
          <w:sz w:val="32"/>
          <w:szCs w:val="32"/>
        </w:rPr>
        <w:t>经过综合评估具备回归社会所需的劳动能力和完全民事行为能力的</w:t>
      </w:r>
      <w:r>
        <w:rPr>
          <w:rFonts w:hint="eastAsia" w:ascii="仿宋_GB2312" w:eastAsia="仿宋_GB2312"/>
          <w:color w:val="auto"/>
          <w:sz w:val="32"/>
          <w:szCs w:val="32"/>
        </w:rPr>
        <w:t>成年</w:t>
      </w:r>
      <w:r>
        <w:rPr>
          <w:rFonts w:hint="eastAsia" w:ascii="仿宋_GB2312" w:hAnsi="仿宋_GB2312" w:eastAsia="仿宋_GB2312" w:cs="仿宋_GB2312"/>
          <w:color w:val="auto"/>
          <w:sz w:val="32"/>
          <w:szCs w:val="32"/>
        </w:rPr>
        <w:t>孤儿</w:t>
      </w:r>
      <w:r>
        <w:rPr>
          <w:rFonts w:hint="eastAsia" w:ascii="仿宋_GB2312" w:eastAsia="仿宋_GB2312"/>
          <w:color w:val="auto"/>
          <w:sz w:val="32"/>
          <w:szCs w:val="32"/>
        </w:rPr>
        <w:t>，</w:t>
      </w:r>
      <w:r>
        <w:rPr>
          <w:rFonts w:hint="eastAsia" w:ascii="仿宋_GB2312" w:eastAsia="仿宋_GB2312"/>
          <w:color w:val="auto"/>
          <w:sz w:val="32"/>
          <w:szCs w:val="32"/>
          <w:lang w:eastAsia="zh-CN"/>
        </w:rPr>
        <w:t>与儿童福利机构解除供养关系，</w:t>
      </w:r>
      <w:r>
        <w:rPr>
          <w:rFonts w:hint="eastAsia" w:ascii="仿宋_GB2312" w:eastAsia="仿宋_GB2312"/>
          <w:color w:val="auto"/>
          <w:sz w:val="32"/>
          <w:szCs w:val="32"/>
        </w:rPr>
        <w:t>进入社会生活。成年孤儿的社会安置工作由儿童</w:t>
      </w:r>
      <w:r>
        <w:rPr>
          <w:rFonts w:hint="eastAsia" w:ascii="仿宋_GB2312" w:eastAsia="仿宋_GB2312"/>
          <w:color w:val="auto"/>
          <w:sz w:val="32"/>
          <w:szCs w:val="32"/>
          <w:lang w:eastAsia="zh-CN"/>
        </w:rPr>
        <w:t>送养地（</w:t>
      </w:r>
      <w:r>
        <w:rPr>
          <w:rFonts w:hint="eastAsia" w:ascii="仿宋_GB2312" w:eastAsia="仿宋_GB2312"/>
          <w:color w:val="auto"/>
          <w:sz w:val="32"/>
          <w:szCs w:val="32"/>
        </w:rPr>
        <w:t>入院前原居住地</w:t>
      </w:r>
      <w:r>
        <w:rPr>
          <w:rFonts w:hint="eastAsia" w:ascii="仿宋_GB2312" w:eastAsia="仿宋_GB2312"/>
          <w:color w:val="auto"/>
          <w:sz w:val="32"/>
          <w:szCs w:val="32"/>
          <w:lang w:eastAsia="zh-CN"/>
        </w:rPr>
        <w:t>）或捡拾地</w:t>
      </w:r>
      <w:r>
        <w:rPr>
          <w:rFonts w:hint="eastAsia" w:ascii="仿宋_GB2312" w:eastAsia="仿宋_GB2312"/>
          <w:color w:val="auto"/>
          <w:sz w:val="32"/>
          <w:szCs w:val="32"/>
        </w:rPr>
        <w:t>所属</w:t>
      </w:r>
      <w:r>
        <w:rPr>
          <w:rFonts w:hint="eastAsia" w:ascii="仿宋_GB2312" w:hAnsi="仿宋_GB2312" w:eastAsia="仿宋_GB2312" w:cs="仿宋_GB2312"/>
          <w:color w:val="auto"/>
          <w:sz w:val="32"/>
          <w:szCs w:val="32"/>
          <w:lang w:eastAsia="zh-CN"/>
        </w:rPr>
        <w:t>县、区</w:t>
      </w:r>
      <w:r>
        <w:rPr>
          <w:rFonts w:hint="eastAsia" w:ascii="仿宋_GB2312" w:hAnsi="仿宋_GB2312" w:eastAsia="仿宋_GB2312" w:cs="仿宋_GB2312"/>
          <w:color w:val="auto"/>
          <w:sz w:val="32"/>
          <w:szCs w:val="32"/>
        </w:rPr>
        <w:t>(新区)</w:t>
      </w:r>
      <w:r>
        <w:rPr>
          <w:rFonts w:hint="eastAsia" w:ascii="仿宋_GB2312" w:eastAsia="仿宋_GB2312"/>
          <w:color w:val="auto"/>
          <w:sz w:val="32"/>
          <w:szCs w:val="32"/>
        </w:rPr>
        <w:t>民政局负责。</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（二）</w:t>
      </w:r>
      <w:r>
        <w:rPr>
          <w:rFonts w:hint="eastAsia" w:ascii="仿宋_GB2312" w:eastAsia="仿宋_GB2312"/>
          <w:color w:val="auto"/>
          <w:sz w:val="32"/>
          <w:szCs w:val="32"/>
          <w:lang w:eastAsia="zh-CN"/>
        </w:rPr>
        <w:t>机构</w:t>
      </w:r>
      <w:r>
        <w:rPr>
          <w:rFonts w:hint="eastAsia" w:ascii="仿宋_GB2312" w:eastAsia="仿宋_GB2312"/>
          <w:color w:val="auto"/>
          <w:sz w:val="32"/>
          <w:szCs w:val="32"/>
        </w:rPr>
        <w:t>安置</w:t>
      </w:r>
      <w:r>
        <w:rPr>
          <w:rFonts w:hint="eastAsia" w:ascii="仿宋_GB2312" w:eastAsia="仿宋_GB2312"/>
          <w:color w:val="auto"/>
          <w:sz w:val="32"/>
          <w:szCs w:val="32"/>
          <w:lang w:eastAsia="zh-CN"/>
        </w:rPr>
        <w:t>，</w:t>
      </w:r>
      <w:r>
        <w:rPr>
          <w:rFonts w:hint="eastAsia" w:ascii="仿宋_GB2312" w:eastAsia="仿宋_GB2312"/>
          <w:color w:val="auto"/>
          <w:sz w:val="32"/>
          <w:szCs w:val="32"/>
        </w:rPr>
        <w:t>是指</w:t>
      </w:r>
      <w:r>
        <w:rPr>
          <w:rFonts w:hint="eastAsia" w:ascii="仿宋_GB2312" w:eastAsia="仿宋_GB2312"/>
          <w:color w:val="auto"/>
          <w:sz w:val="32"/>
          <w:szCs w:val="32"/>
          <w:lang w:eastAsia="zh-CN"/>
        </w:rPr>
        <w:t>因病、因残或其他特殊原因，</w:t>
      </w:r>
      <w:r>
        <w:rPr>
          <w:rFonts w:hint="eastAsia" w:ascii="仿宋_GB2312" w:eastAsia="仿宋_GB2312"/>
          <w:color w:val="auto"/>
          <w:sz w:val="32"/>
          <w:szCs w:val="32"/>
        </w:rPr>
        <w:t>生活不能自理或无法独立生活的成年孤儿，根据具体情况安置到相应的供养服务机构进行</w:t>
      </w:r>
      <w:r>
        <w:rPr>
          <w:rFonts w:hint="eastAsia" w:ascii="仿宋_GB2312" w:eastAsia="仿宋_GB2312"/>
          <w:color w:val="auto"/>
          <w:sz w:val="32"/>
          <w:szCs w:val="32"/>
          <w:lang w:eastAsia="zh-CN"/>
        </w:rPr>
        <w:t>供养</w:t>
      </w:r>
      <w:r>
        <w:rPr>
          <w:rFonts w:hint="eastAsia" w:ascii="仿宋_GB2312" w:eastAsia="仿宋_GB2312"/>
          <w:color w:val="auto"/>
          <w:sz w:val="32"/>
          <w:szCs w:val="32"/>
        </w:rPr>
        <w:t>照料。</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本</w:t>
      </w:r>
      <w:r>
        <w:rPr>
          <w:rFonts w:hint="eastAsia" w:ascii="仿宋_GB2312" w:eastAsia="仿宋_GB2312"/>
          <w:color w:val="auto"/>
          <w:sz w:val="32"/>
          <w:szCs w:val="32"/>
          <w:lang w:eastAsia="zh-CN"/>
        </w:rPr>
        <w:t>通知</w:t>
      </w:r>
      <w:r>
        <w:rPr>
          <w:rFonts w:hint="eastAsia" w:ascii="仿宋_GB2312" w:eastAsia="仿宋_GB2312"/>
          <w:color w:val="auto"/>
          <w:sz w:val="32"/>
          <w:szCs w:val="32"/>
        </w:rPr>
        <w:t>所称供养服务机构，是指市、县人民政府设立的，为无劳动能力、无生活来源、无法定抚养人的成年人员提供集中居住、生活照料等服务的机构（含公建民营服务机构），包括社会福利院、养老</w:t>
      </w:r>
      <w:r>
        <w:rPr>
          <w:rFonts w:hint="eastAsia" w:ascii="仿宋_GB2312" w:eastAsia="仿宋_GB2312"/>
          <w:color w:val="auto"/>
          <w:sz w:val="32"/>
          <w:szCs w:val="32"/>
          <w:lang w:eastAsia="zh-CN"/>
        </w:rPr>
        <w:t>服务</w:t>
      </w:r>
      <w:r>
        <w:rPr>
          <w:rFonts w:hint="eastAsia" w:ascii="仿宋_GB2312" w:eastAsia="仿宋_GB2312"/>
          <w:color w:val="auto"/>
          <w:sz w:val="32"/>
          <w:szCs w:val="32"/>
        </w:rPr>
        <w:t>机构、</w:t>
      </w:r>
      <w:r>
        <w:rPr>
          <w:rFonts w:hint="eastAsia" w:ascii="仿宋_GB2312" w:eastAsia="仿宋_GB2312"/>
          <w:color w:val="auto"/>
          <w:sz w:val="32"/>
          <w:szCs w:val="32"/>
          <w:lang w:eastAsia="zh-CN"/>
        </w:rPr>
        <w:t>社会福利医院</w:t>
      </w:r>
      <w:r>
        <w:rPr>
          <w:rFonts w:hint="eastAsia" w:ascii="仿宋_GB2312" w:eastAsia="仿宋_GB2312"/>
          <w:color w:val="auto"/>
          <w:sz w:val="32"/>
          <w:szCs w:val="32"/>
        </w:rPr>
        <w:t>以及其他提供照料服务的机构。</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default" w:ascii="黑体" w:hAnsi="黑体" w:eastAsia="黑体"/>
          <w:color w:val="auto"/>
          <w:sz w:val="32"/>
          <w:szCs w:val="32"/>
          <w:lang w:val="en-US" w:eastAsia="zh-CN"/>
        </w:rPr>
      </w:pPr>
      <w:r>
        <w:rPr>
          <w:rFonts w:hint="eastAsia" w:ascii="仿宋_GB2312" w:eastAsia="仿宋_GB2312"/>
          <w:color w:val="auto"/>
          <w:sz w:val="32"/>
          <w:szCs w:val="32"/>
          <w:lang w:val="en-US" w:eastAsia="zh-CN"/>
        </w:rPr>
        <w:t xml:space="preserve">    </w:t>
      </w:r>
      <w:r>
        <w:rPr>
          <w:rFonts w:hint="eastAsia" w:ascii="黑体" w:hAnsi="黑体" w:eastAsia="黑体"/>
          <w:color w:val="auto"/>
          <w:sz w:val="32"/>
          <w:szCs w:val="32"/>
          <w:lang w:val="en-US" w:eastAsia="zh-CN"/>
        </w:rPr>
        <w:t>四、安置程序</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200" w:firstLine="0" w:firstLineChars="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1.制定和实施儿童发展规划。</w:t>
      </w:r>
      <w:r>
        <w:rPr>
          <w:rFonts w:hint="eastAsia" w:ascii="仿宋_GB2312" w:eastAsia="仿宋_GB2312"/>
          <w:color w:val="auto"/>
          <w:sz w:val="32"/>
          <w:szCs w:val="32"/>
          <w:lang w:eastAsia="zh-CN"/>
        </w:rPr>
        <w:t>市儿童福利院</w:t>
      </w:r>
      <w:r>
        <w:rPr>
          <w:rFonts w:hint="eastAsia" w:ascii="仿宋_GB2312" w:eastAsia="仿宋_GB2312"/>
          <w:color w:val="auto"/>
          <w:sz w:val="32"/>
          <w:szCs w:val="32"/>
        </w:rPr>
        <w:t>在</w:t>
      </w:r>
      <w:r>
        <w:rPr>
          <w:rFonts w:hint="eastAsia" w:ascii="仿宋_GB2312" w:eastAsia="仿宋_GB2312"/>
          <w:color w:val="auto"/>
          <w:sz w:val="32"/>
          <w:szCs w:val="32"/>
          <w:lang w:val="en-US" w:eastAsia="zh-CN"/>
        </w:rPr>
        <w:t>孤儿入院后，</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按照</w:t>
      </w:r>
      <w:r>
        <w:rPr>
          <w:rFonts w:hint="default" w:ascii="仿宋_GB2312" w:eastAsia="仿宋_GB2312"/>
          <w:color w:val="auto"/>
          <w:sz w:val="32"/>
          <w:szCs w:val="32"/>
          <w:lang w:val="en" w:eastAsia="zh-CN"/>
        </w:rPr>
        <w:t>儿童</w:t>
      </w:r>
      <w:r>
        <w:rPr>
          <w:rFonts w:hint="eastAsia" w:ascii="仿宋_GB2312" w:eastAsia="仿宋_GB2312"/>
          <w:color w:val="auto"/>
          <w:sz w:val="32"/>
          <w:szCs w:val="32"/>
          <w:lang w:val="en-US" w:eastAsia="zh-CN"/>
        </w:rPr>
        <w:t>养</w:t>
      </w:r>
      <w:r>
        <w:rPr>
          <w:rFonts w:hint="default" w:ascii="仿宋_GB2312" w:eastAsia="仿宋_GB2312"/>
          <w:color w:val="auto"/>
          <w:sz w:val="32"/>
          <w:szCs w:val="32"/>
          <w:lang w:val="en" w:eastAsia="zh-CN"/>
        </w:rPr>
        <w:t>、</w:t>
      </w:r>
      <w:r>
        <w:rPr>
          <w:rFonts w:hint="eastAsia" w:ascii="仿宋_GB2312" w:eastAsia="仿宋_GB2312"/>
          <w:color w:val="auto"/>
          <w:sz w:val="32"/>
          <w:szCs w:val="32"/>
          <w:lang w:val="en-US" w:eastAsia="zh-CN"/>
        </w:rPr>
        <w:t>治</w:t>
      </w:r>
      <w:r>
        <w:rPr>
          <w:rFonts w:hint="default" w:ascii="仿宋_GB2312" w:eastAsia="仿宋_GB2312"/>
          <w:color w:val="auto"/>
          <w:sz w:val="32"/>
          <w:szCs w:val="32"/>
          <w:lang w:val="en" w:eastAsia="zh-CN"/>
        </w:rPr>
        <w:t>、</w:t>
      </w:r>
      <w:r>
        <w:rPr>
          <w:rFonts w:hint="eastAsia" w:ascii="仿宋_GB2312" w:eastAsia="仿宋_GB2312"/>
          <w:color w:val="auto"/>
          <w:sz w:val="32"/>
          <w:szCs w:val="32"/>
          <w:lang w:val="en-US" w:eastAsia="zh-CN"/>
        </w:rPr>
        <w:t>教</w:t>
      </w:r>
      <w:r>
        <w:rPr>
          <w:rFonts w:hint="default" w:ascii="仿宋_GB2312" w:eastAsia="仿宋_GB2312"/>
          <w:color w:val="auto"/>
          <w:sz w:val="32"/>
          <w:szCs w:val="32"/>
          <w:lang w:val="en" w:eastAsia="zh-CN"/>
        </w:rPr>
        <w:t>、</w:t>
      </w:r>
      <w:r>
        <w:rPr>
          <w:rFonts w:hint="eastAsia" w:ascii="仿宋_GB2312" w:eastAsia="仿宋_GB2312"/>
          <w:color w:val="auto"/>
          <w:sz w:val="32"/>
          <w:szCs w:val="32"/>
          <w:lang w:val="en-US" w:eastAsia="zh-CN"/>
        </w:rPr>
        <w:t>康</w:t>
      </w:r>
      <w:r>
        <w:rPr>
          <w:rFonts w:hint="default" w:ascii="仿宋_GB2312" w:eastAsia="仿宋_GB2312"/>
          <w:color w:val="auto"/>
          <w:sz w:val="32"/>
          <w:szCs w:val="32"/>
          <w:lang w:val="en" w:eastAsia="zh-CN"/>
        </w:rPr>
        <w:t>、</w:t>
      </w:r>
      <w:r>
        <w:rPr>
          <w:rFonts w:hint="eastAsia" w:ascii="仿宋_GB2312" w:eastAsia="仿宋_GB2312"/>
          <w:color w:val="auto"/>
          <w:sz w:val="32"/>
          <w:szCs w:val="32"/>
          <w:lang w:val="en-US" w:eastAsia="zh-CN"/>
        </w:rPr>
        <w:t>置的工作要求，针对不同类型的孤儿制定发展规划，引导他们树立自强自立的品格，养成良好的生活行为习惯，开展文化知识教育，培育生存技能，为成年后的安置打下基础。</w:t>
      </w:r>
      <w:r>
        <w:rPr>
          <w:rFonts w:hint="eastAsia" w:ascii="仿宋_GB2312" w:eastAsia="仿宋_GB2312"/>
          <w:color w:val="auto"/>
          <w:sz w:val="32"/>
          <w:szCs w:val="32"/>
          <w:lang w:eastAsia="zh-CN"/>
        </w:rPr>
        <w:t>每年</w:t>
      </w:r>
      <w:r>
        <w:rPr>
          <w:rFonts w:hint="eastAsia" w:ascii="仿宋_GB2312" w:eastAsia="仿宋_GB2312"/>
          <w:color w:val="auto"/>
          <w:sz w:val="32"/>
          <w:szCs w:val="32"/>
          <w:lang w:val="en-US" w:eastAsia="zh-CN"/>
        </w:rPr>
        <w:t>8月，</w:t>
      </w:r>
      <w:r>
        <w:rPr>
          <w:rFonts w:hint="eastAsia" w:ascii="仿宋_GB2312" w:eastAsia="仿宋_GB2312"/>
          <w:color w:val="auto"/>
          <w:sz w:val="32"/>
          <w:szCs w:val="32"/>
          <w:lang w:eastAsia="zh-CN"/>
        </w:rPr>
        <w:t>市儿童福利院将次年</w:t>
      </w:r>
      <w:r>
        <w:rPr>
          <w:rFonts w:hint="eastAsia" w:ascii="仿宋_GB2312" w:eastAsia="仿宋_GB2312"/>
          <w:color w:val="auto"/>
          <w:sz w:val="32"/>
          <w:szCs w:val="32"/>
        </w:rPr>
        <w:t>拟安置的成年孤儿信息</w:t>
      </w:r>
      <w:r>
        <w:rPr>
          <w:rFonts w:hint="eastAsia" w:ascii="仿宋_GB2312" w:eastAsia="仿宋_GB2312"/>
          <w:color w:val="auto"/>
          <w:sz w:val="32"/>
          <w:szCs w:val="32"/>
          <w:lang w:eastAsia="zh-CN"/>
        </w:rPr>
        <w:t>书面函</w:t>
      </w:r>
      <w:r>
        <w:rPr>
          <w:rFonts w:hint="eastAsia" w:ascii="仿宋_GB2312" w:eastAsia="仿宋_GB2312"/>
          <w:color w:val="auto"/>
          <w:sz w:val="32"/>
          <w:szCs w:val="32"/>
        </w:rPr>
        <w:t>告</w:t>
      </w:r>
      <w:r>
        <w:rPr>
          <w:rFonts w:hint="eastAsia" w:ascii="仿宋_GB2312" w:eastAsia="仿宋_GB2312"/>
          <w:color w:val="auto"/>
          <w:sz w:val="32"/>
          <w:szCs w:val="32"/>
          <w:lang w:eastAsia="zh-CN"/>
        </w:rPr>
        <w:t>相关</w:t>
      </w:r>
      <w:r>
        <w:rPr>
          <w:rFonts w:hint="eastAsia" w:ascii="仿宋_GB2312" w:hAnsi="仿宋_GB2312" w:eastAsia="仿宋_GB2312" w:cs="仿宋_GB2312"/>
          <w:color w:val="auto"/>
          <w:sz w:val="32"/>
          <w:szCs w:val="32"/>
          <w:lang w:eastAsia="zh-CN"/>
        </w:rPr>
        <w:t>县、区</w:t>
      </w:r>
      <w:r>
        <w:rPr>
          <w:rFonts w:hint="eastAsia" w:ascii="仿宋_GB2312" w:hAnsi="仿宋_GB2312" w:eastAsia="仿宋_GB2312" w:cs="仿宋_GB2312"/>
          <w:color w:val="auto"/>
          <w:sz w:val="32"/>
          <w:szCs w:val="32"/>
        </w:rPr>
        <w:t>(新区)</w:t>
      </w:r>
      <w:r>
        <w:rPr>
          <w:rFonts w:hint="eastAsia" w:ascii="仿宋_GB2312" w:hAnsi="仿宋_GB2312" w:eastAsia="仿宋_GB2312" w:cs="仿宋_GB2312"/>
          <w:color w:val="auto"/>
          <w:sz w:val="32"/>
          <w:szCs w:val="32"/>
          <w:lang w:eastAsia="zh-CN"/>
        </w:rPr>
        <w:t>民政局（社会事务局）以及供养服务机构。</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2.进行安置评估。</w:t>
      </w:r>
      <w:r>
        <w:rPr>
          <w:rFonts w:hint="eastAsia" w:ascii="仿宋_GB2312" w:eastAsia="仿宋_GB2312"/>
          <w:color w:val="auto"/>
          <w:sz w:val="32"/>
          <w:szCs w:val="32"/>
          <w:lang w:eastAsia="zh-CN"/>
        </w:rPr>
        <w:t>市儿童福利院</w:t>
      </w:r>
      <w:r>
        <w:rPr>
          <w:rFonts w:hint="eastAsia" w:ascii="仿宋_GB2312" w:eastAsia="仿宋_GB2312"/>
          <w:color w:val="auto"/>
          <w:sz w:val="32"/>
          <w:szCs w:val="32"/>
        </w:rPr>
        <w:t>在孤儿成年前一年内，组织专家评估小组或委托第三方专业评估机构对孤儿的生活自理能力、劳动能力、民事行为能力、精神状态等情况开展评估工作，</w:t>
      </w:r>
      <w:r>
        <w:rPr>
          <w:rFonts w:hint="eastAsia" w:ascii="仿宋_GB2312" w:eastAsia="仿宋_GB2312"/>
          <w:color w:val="auto"/>
          <w:sz w:val="32"/>
          <w:szCs w:val="32"/>
          <w:lang w:eastAsia="zh-CN"/>
        </w:rPr>
        <w:t>将</w:t>
      </w:r>
      <w:r>
        <w:rPr>
          <w:rFonts w:hint="eastAsia" w:ascii="仿宋_GB2312" w:hAnsi="仿宋_GB2312" w:eastAsia="仿宋_GB2312" w:cs="仿宋_GB2312"/>
          <w:color w:val="auto"/>
          <w:sz w:val="32"/>
          <w:szCs w:val="32"/>
          <w:lang w:val="en-US" w:eastAsia="zh-CN"/>
        </w:rPr>
        <w:t>儿童福利机构供养孤儿</w:t>
      </w:r>
      <w:r>
        <w:rPr>
          <w:rFonts w:hint="eastAsia" w:ascii="仿宋_GB2312" w:hAnsi="仿宋_GB2312" w:eastAsia="仿宋_GB2312" w:cs="仿宋_GB2312"/>
          <w:color w:val="auto"/>
          <w:sz w:val="32"/>
          <w:szCs w:val="32"/>
        </w:rPr>
        <w:t>成年</w:t>
      </w:r>
      <w:r>
        <w:rPr>
          <w:rFonts w:hint="eastAsia" w:ascii="仿宋_GB2312" w:hAnsi="仿宋_GB2312" w:eastAsia="仿宋_GB2312" w:cs="仿宋_GB2312"/>
          <w:color w:val="auto"/>
          <w:sz w:val="32"/>
          <w:szCs w:val="32"/>
          <w:lang w:eastAsia="zh-CN"/>
        </w:rPr>
        <w:t>后安置申请审批表，</w:t>
      </w:r>
      <w:r>
        <w:rPr>
          <w:rFonts w:hint="eastAsia" w:ascii="仿宋_GB2312" w:eastAsia="仿宋_GB2312"/>
          <w:color w:val="auto"/>
          <w:sz w:val="32"/>
          <w:szCs w:val="32"/>
        </w:rPr>
        <w:t>于</w:t>
      </w:r>
      <w:r>
        <w:rPr>
          <w:rFonts w:hint="eastAsia" w:ascii="仿宋_GB2312" w:eastAsia="仿宋_GB2312"/>
          <w:color w:val="auto"/>
          <w:sz w:val="32"/>
          <w:szCs w:val="32"/>
          <w:lang w:eastAsia="zh-CN"/>
        </w:rPr>
        <w:t>每年</w:t>
      </w:r>
      <w:r>
        <w:rPr>
          <w:rFonts w:hint="eastAsia" w:ascii="仿宋_GB2312" w:eastAsia="仿宋_GB2312"/>
          <w:color w:val="auto"/>
          <w:sz w:val="32"/>
          <w:szCs w:val="32"/>
          <w:lang w:val="en-US" w:eastAsia="zh-CN"/>
        </w:rPr>
        <w:t>8月前</w:t>
      </w:r>
      <w:r>
        <w:rPr>
          <w:rFonts w:hint="eastAsia" w:ascii="仿宋_GB2312" w:eastAsia="仿宋_GB2312"/>
          <w:color w:val="auto"/>
          <w:sz w:val="32"/>
          <w:szCs w:val="32"/>
        </w:rPr>
        <w:t>报柳州市民政局审批。</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 xml:space="preserve">    3.做好移交工作。</w:t>
      </w:r>
      <w:r>
        <w:rPr>
          <w:rFonts w:hint="eastAsia" w:ascii="仿宋_GB2312" w:eastAsia="仿宋_GB2312"/>
          <w:color w:val="auto"/>
          <w:sz w:val="32"/>
          <w:szCs w:val="32"/>
          <w:lang w:eastAsia="zh-CN"/>
        </w:rPr>
        <w:t>市儿童福利院</w:t>
      </w:r>
      <w:r>
        <w:rPr>
          <w:rFonts w:hint="eastAsia" w:ascii="仿宋_GB2312" w:eastAsia="仿宋_GB2312"/>
          <w:color w:val="auto"/>
          <w:sz w:val="32"/>
          <w:szCs w:val="32"/>
        </w:rPr>
        <w:t>按照市民政局批复意见</w:t>
      </w:r>
      <w:r>
        <w:rPr>
          <w:rFonts w:hint="eastAsia" w:ascii="仿宋_GB2312" w:eastAsia="仿宋_GB2312"/>
          <w:color w:val="auto"/>
          <w:sz w:val="32"/>
          <w:szCs w:val="32"/>
          <w:lang w:eastAsia="zh-CN"/>
        </w:rPr>
        <w:t>，</w:t>
      </w:r>
      <w:r>
        <w:rPr>
          <w:rFonts w:hint="eastAsia" w:ascii="仿宋_GB2312" w:eastAsia="仿宋_GB2312"/>
          <w:color w:val="auto"/>
          <w:sz w:val="32"/>
          <w:szCs w:val="32"/>
        </w:rPr>
        <w:t>做好孤儿成年</w:t>
      </w:r>
      <w:r>
        <w:rPr>
          <w:rFonts w:hint="eastAsia" w:ascii="仿宋_GB2312" w:eastAsia="仿宋_GB2312"/>
          <w:color w:val="auto"/>
          <w:sz w:val="32"/>
          <w:szCs w:val="32"/>
          <w:lang w:eastAsia="zh-CN"/>
        </w:rPr>
        <w:t>后移交工作。</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lang w:val="en-US" w:eastAsia="zh-CN"/>
        </w:rPr>
        <w:t xml:space="preserve">    （1）解除供养关系。</w:t>
      </w:r>
      <w:r>
        <w:rPr>
          <w:rFonts w:hint="eastAsia" w:ascii="仿宋_GB2312" w:eastAsia="仿宋_GB2312"/>
          <w:color w:val="auto"/>
          <w:sz w:val="32"/>
          <w:szCs w:val="32"/>
          <w:lang w:eastAsia="zh-CN"/>
        </w:rPr>
        <w:t>市儿童福利院应</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孤儿年满18周岁后，在1个月内及时与其签订解除供养关系协议;</w:t>
      </w:r>
      <w:r>
        <w:rPr>
          <w:rFonts w:hint="eastAsia" w:ascii="仿宋_GB2312" w:eastAsia="仿宋_GB2312"/>
          <w:color w:val="auto"/>
          <w:sz w:val="32"/>
          <w:szCs w:val="32"/>
        </w:rPr>
        <w:t>仍</w:t>
      </w:r>
      <w:r>
        <w:rPr>
          <w:rFonts w:hint="eastAsia" w:ascii="仿宋_GB2312" w:eastAsia="仿宋_GB2312"/>
          <w:color w:val="auto"/>
          <w:sz w:val="32"/>
          <w:szCs w:val="32"/>
          <w:lang w:eastAsia="zh-CN"/>
        </w:rPr>
        <w:t>在义务教育阶段和高中阶段</w:t>
      </w:r>
      <w:r>
        <w:rPr>
          <w:rFonts w:hint="eastAsia" w:ascii="仿宋_GB2312" w:eastAsia="仿宋_GB2312"/>
          <w:color w:val="auto"/>
          <w:sz w:val="32"/>
          <w:szCs w:val="32"/>
        </w:rPr>
        <w:t>就读的成年孤儿</w:t>
      </w:r>
      <w:r>
        <w:rPr>
          <w:rFonts w:hint="eastAsia" w:ascii="仿宋_GB2312" w:eastAsia="仿宋_GB2312"/>
          <w:color w:val="auto"/>
          <w:sz w:val="32"/>
          <w:szCs w:val="32"/>
          <w:lang w:eastAsia="zh-CN"/>
        </w:rPr>
        <w:t>，市儿童福利院</w:t>
      </w:r>
      <w:r>
        <w:rPr>
          <w:rFonts w:hint="eastAsia" w:ascii="仿宋_GB2312" w:hAnsi="仿宋_GB2312" w:eastAsia="仿宋_GB2312" w:cs="仿宋_GB2312"/>
          <w:color w:val="auto"/>
          <w:sz w:val="32"/>
          <w:szCs w:val="32"/>
        </w:rPr>
        <w:t>可按其</w:t>
      </w:r>
      <w:r>
        <w:rPr>
          <w:rFonts w:hint="eastAsia" w:ascii="仿宋_GB2312" w:hAnsi="仿宋_GB2312" w:eastAsia="仿宋_GB2312" w:cs="仿宋_GB2312"/>
          <w:color w:val="auto"/>
          <w:sz w:val="32"/>
          <w:szCs w:val="32"/>
          <w:lang w:eastAsia="zh-CN"/>
        </w:rPr>
        <w:t>毕业</w:t>
      </w:r>
      <w:r>
        <w:rPr>
          <w:rFonts w:hint="eastAsia" w:ascii="仿宋_GB2312" w:hAnsi="仿宋_GB2312" w:eastAsia="仿宋_GB2312" w:cs="仿宋_GB2312"/>
          <w:color w:val="auto"/>
          <w:sz w:val="32"/>
          <w:szCs w:val="32"/>
        </w:rPr>
        <w:t>时间签订解除供养关系协议。解除供养关系协议应经公证机关公证。</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 xml:space="preserve">    （2）办理离院手续。</w:t>
      </w:r>
      <w:r>
        <w:rPr>
          <w:rFonts w:hint="eastAsia" w:ascii="仿宋_GB2312" w:hAnsi="仿宋_GB2312" w:eastAsia="仿宋_GB2312" w:cs="仿宋_GB2312"/>
          <w:color w:val="auto"/>
          <w:sz w:val="32"/>
          <w:szCs w:val="32"/>
        </w:rPr>
        <w:t>解除供养关系协议生效后1个月内，</w:t>
      </w:r>
      <w:r>
        <w:rPr>
          <w:rFonts w:hint="eastAsia" w:ascii="仿宋_GB2312" w:hAnsi="仿宋_GB2312" w:eastAsia="仿宋_GB2312" w:cs="仿宋_GB2312"/>
          <w:color w:val="auto"/>
          <w:sz w:val="32"/>
          <w:szCs w:val="32"/>
          <w:lang w:eastAsia="zh-CN"/>
        </w:rPr>
        <w:t>成年孤儿应办理离院手续。移交</w:t>
      </w:r>
      <w:r>
        <w:rPr>
          <w:rFonts w:hint="default" w:ascii="仿宋_GB2312" w:hAnsi="仿宋_GB2312" w:eastAsia="仿宋_GB2312" w:cs="仿宋_GB2312"/>
          <w:color w:val="auto"/>
          <w:sz w:val="32"/>
          <w:szCs w:val="32"/>
          <w:lang w:val="en" w:eastAsia="zh-CN"/>
        </w:rPr>
        <w:t>至</w:t>
      </w:r>
      <w:r>
        <w:rPr>
          <w:rFonts w:hint="eastAsia" w:ascii="仿宋_GB2312" w:eastAsia="仿宋_GB2312"/>
          <w:color w:val="auto"/>
          <w:sz w:val="32"/>
          <w:szCs w:val="32"/>
        </w:rPr>
        <w:t>所属</w:t>
      </w:r>
      <w:r>
        <w:rPr>
          <w:rFonts w:hint="eastAsia" w:ascii="仿宋_GB2312" w:hAnsi="仿宋_GB2312" w:eastAsia="仿宋_GB2312" w:cs="仿宋_GB2312"/>
          <w:color w:val="auto"/>
          <w:sz w:val="32"/>
          <w:szCs w:val="32"/>
          <w:lang w:eastAsia="zh-CN"/>
        </w:rPr>
        <w:t>县、区</w:t>
      </w:r>
      <w:r>
        <w:rPr>
          <w:rFonts w:hint="eastAsia" w:ascii="仿宋_GB2312" w:hAnsi="仿宋_GB2312" w:eastAsia="仿宋_GB2312" w:cs="仿宋_GB2312"/>
          <w:color w:val="auto"/>
          <w:sz w:val="32"/>
          <w:szCs w:val="32"/>
        </w:rPr>
        <w:t>(新区)</w:t>
      </w:r>
      <w:r>
        <w:rPr>
          <w:rFonts w:hint="eastAsia" w:ascii="仿宋_GB2312" w:eastAsia="仿宋_GB2312"/>
          <w:color w:val="auto"/>
          <w:sz w:val="32"/>
          <w:szCs w:val="32"/>
        </w:rPr>
        <w:t>民政</w:t>
      </w:r>
      <w:r>
        <w:rPr>
          <w:rFonts w:hint="eastAsia" w:ascii="仿宋_GB2312" w:eastAsia="仿宋_GB2312"/>
          <w:color w:val="auto"/>
          <w:sz w:val="32"/>
          <w:szCs w:val="32"/>
          <w:lang w:eastAsia="zh-CN"/>
        </w:rPr>
        <w:t>部门安置。</w:t>
      </w:r>
      <w:r>
        <w:rPr>
          <w:rFonts w:hint="default" w:ascii="仿宋_GB2312" w:eastAsia="仿宋_GB2312"/>
          <w:color w:val="auto"/>
          <w:sz w:val="32"/>
          <w:szCs w:val="32"/>
          <w:lang w:val="en" w:eastAsia="zh-CN"/>
        </w:rPr>
        <w:t>或相应</w:t>
      </w:r>
      <w:r>
        <w:rPr>
          <w:rFonts w:hint="eastAsia" w:ascii="仿宋_GB2312" w:eastAsia="仿宋_GB2312"/>
          <w:color w:val="auto"/>
          <w:sz w:val="32"/>
          <w:szCs w:val="32"/>
        </w:rPr>
        <w:t>供养服务机构集中供养</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3）办理</w:t>
      </w:r>
      <w:r>
        <w:rPr>
          <w:rFonts w:hint="eastAsia" w:ascii="仿宋_GB2312" w:hAnsi="仿宋_GB2312" w:eastAsia="仿宋_GB2312" w:cs="仿宋_GB2312"/>
          <w:color w:val="auto"/>
          <w:sz w:val="32"/>
          <w:szCs w:val="32"/>
        </w:rPr>
        <w:t>户口迁移。解除供养关系协议生效后1个月内，</w:t>
      </w:r>
      <w:r>
        <w:rPr>
          <w:rFonts w:hint="eastAsia" w:ascii="仿宋_GB2312" w:hAnsi="仿宋_GB2312" w:eastAsia="仿宋_GB2312" w:cs="仿宋_GB2312"/>
          <w:color w:val="auto"/>
          <w:sz w:val="32"/>
          <w:szCs w:val="32"/>
          <w:lang w:eastAsia="zh-CN"/>
        </w:rPr>
        <w:t>市儿童福利院、县、区</w:t>
      </w:r>
      <w:r>
        <w:rPr>
          <w:rFonts w:hint="eastAsia" w:ascii="仿宋_GB2312" w:hAnsi="仿宋_GB2312" w:eastAsia="仿宋_GB2312" w:cs="仿宋_GB2312"/>
          <w:color w:val="auto"/>
          <w:sz w:val="32"/>
          <w:szCs w:val="32"/>
        </w:rPr>
        <w:t>(新区)</w:t>
      </w:r>
      <w:r>
        <w:rPr>
          <w:rFonts w:hint="eastAsia" w:ascii="仿宋_GB2312" w:eastAsia="仿宋_GB2312"/>
          <w:color w:val="auto"/>
          <w:sz w:val="32"/>
          <w:szCs w:val="32"/>
        </w:rPr>
        <w:t>民政</w:t>
      </w:r>
      <w:r>
        <w:rPr>
          <w:rFonts w:hint="eastAsia" w:ascii="仿宋_GB2312" w:eastAsia="仿宋_GB2312"/>
          <w:color w:val="auto"/>
          <w:sz w:val="32"/>
          <w:szCs w:val="32"/>
          <w:lang w:eastAsia="zh-CN"/>
        </w:rPr>
        <w:t>部门和供养服务机构</w:t>
      </w:r>
      <w:r>
        <w:rPr>
          <w:rFonts w:hint="eastAsia" w:ascii="仿宋_GB2312" w:hAnsi="仿宋_GB2312" w:eastAsia="仿宋_GB2312" w:cs="仿宋_GB2312"/>
          <w:color w:val="auto"/>
          <w:sz w:val="32"/>
          <w:szCs w:val="32"/>
        </w:rPr>
        <w:t>应当协助成年孤儿在安置地公安户籍部门办理完成户口迁移工作。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）完成档案整理。</w:t>
      </w:r>
      <w:r>
        <w:rPr>
          <w:rFonts w:hint="eastAsia" w:ascii="仿宋_GB2312" w:hAnsi="仿宋_GB2312" w:eastAsia="仿宋_GB2312" w:cs="仿宋_GB2312"/>
          <w:color w:val="auto"/>
          <w:sz w:val="32"/>
          <w:szCs w:val="32"/>
        </w:rPr>
        <w:t>解除供养关系协议生效后1个月内，</w:t>
      </w:r>
      <w:r>
        <w:rPr>
          <w:rFonts w:hint="eastAsia" w:ascii="仿宋_GB2312" w:eastAsia="仿宋_GB2312"/>
          <w:color w:val="auto"/>
          <w:sz w:val="32"/>
          <w:szCs w:val="32"/>
          <w:lang w:eastAsia="zh-CN"/>
        </w:rPr>
        <w:t>市儿童福利院</w:t>
      </w:r>
      <w:r>
        <w:rPr>
          <w:rFonts w:hint="eastAsia" w:ascii="仿宋_GB2312" w:hAnsi="仿宋_GB2312" w:eastAsia="仿宋_GB2312" w:cs="仿宋_GB2312"/>
          <w:color w:val="auto"/>
          <w:sz w:val="32"/>
          <w:szCs w:val="32"/>
          <w:lang w:eastAsia="zh-CN"/>
        </w:rPr>
        <w:t>及时</w:t>
      </w:r>
      <w:r>
        <w:rPr>
          <w:rFonts w:hint="eastAsia" w:ascii="仿宋_GB2312" w:eastAsia="仿宋_GB2312"/>
          <w:color w:val="auto"/>
          <w:sz w:val="32"/>
          <w:szCs w:val="32"/>
        </w:rPr>
        <w:t>完善相关业务档案</w:t>
      </w:r>
      <w:r>
        <w:rPr>
          <w:rFonts w:hint="eastAsia" w:ascii="仿宋_GB2312" w:eastAsia="仿宋_GB2312"/>
          <w:color w:val="auto"/>
          <w:sz w:val="32"/>
          <w:szCs w:val="32"/>
          <w:lang w:eastAsia="zh-CN"/>
        </w:rPr>
        <w:t>和儿童档案</w:t>
      </w:r>
      <w:r>
        <w:rPr>
          <w:rFonts w:hint="eastAsia" w:ascii="仿宋_GB2312" w:eastAsia="仿宋_GB2312"/>
          <w:color w:val="auto"/>
          <w:sz w:val="32"/>
          <w:szCs w:val="32"/>
        </w:rPr>
        <w:t>，在全国儿童福利信息管理系统中完成减员操作</w:t>
      </w:r>
      <w:r>
        <w:rPr>
          <w:rFonts w:hint="eastAsia" w:ascii="仿宋_GB2312" w:eastAsia="仿宋_GB2312"/>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4.落实安置保障政策。</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（1）基本生活保障。</w:t>
      </w:r>
      <w:r>
        <w:rPr>
          <w:rFonts w:hint="eastAsia" w:ascii="仿宋_GB2312" w:eastAsia="仿宋_GB2312"/>
          <w:color w:val="auto"/>
          <w:sz w:val="32"/>
          <w:szCs w:val="32"/>
          <w:lang w:eastAsia="zh-CN"/>
        </w:rPr>
        <w:t>所属</w:t>
      </w:r>
      <w:r>
        <w:rPr>
          <w:rFonts w:hint="eastAsia" w:ascii="仿宋_GB2312" w:hAnsi="仿宋_GB2312" w:eastAsia="仿宋_GB2312" w:cs="仿宋_GB2312"/>
          <w:color w:val="auto"/>
          <w:sz w:val="32"/>
          <w:szCs w:val="32"/>
          <w:lang w:eastAsia="zh-CN"/>
        </w:rPr>
        <w:t>县、区</w:t>
      </w:r>
      <w:r>
        <w:rPr>
          <w:rFonts w:hint="eastAsia" w:ascii="仿宋_GB2312" w:hAnsi="仿宋_GB2312" w:eastAsia="仿宋_GB2312" w:cs="仿宋_GB2312"/>
          <w:color w:val="auto"/>
          <w:sz w:val="32"/>
          <w:szCs w:val="32"/>
        </w:rPr>
        <w:t>(新区)</w:t>
      </w:r>
      <w:r>
        <w:rPr>
          <w:rFonts w:hint="eastAsia" w:ascii="仿宋_GB2312" w:hAnsi="仿宋_GB2312" w:eastAsia="仿宋_GB2312" w:cs="仿宋_GB2312"/>
          <w:color w:val="auto"/>
          <w:sz w:val="32"/>
          <w:szCs w:val="32"/>
          <w:lang w:eastAsia="zh-CN"/>
        </w:rPr>
        <w:t>民政局（社会事务局）要对接财政部门，落实孤儿基本生活补贴。对于符合低保和特困条件的，要及时纳入低保特困保障范围，确保其基本生活得到保障。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r>
        <w:rPr>
          <w:rFonts w:hint="default" w:ascii="仿宋_GB2312" w:eastAsia="仿宋_GB2312"/>
          <w:color w:val="auto"/>
          <w:sz w:val="32"/>
          <w:szCs w:val="32"/>
          <w:lang w:val="en"/>
        </w:rPr>
        <w:t xml:space="preserve">    </w:t>
      </w:r>
      <w:r>
        <w:rPr>
          <w:rFonts w:hint="eastAsia" w:ascii="仿宋_GB2312" w:eastAsia="仿宋_GB2312"/>
          <w:color w:val="auto"/>
          <w:sz w:val="32"/>
          <w:szCs w:val="32"/>
        </w:rPr>
        <w:t>出现以下情况的，经市民政局核准后，按照属地管理原则，由</w:t>
      </w:r>
      <w:r>
        <w:rPr>
          <w:rFonts w:hint="eastAsia" w:ascii="仿宋_GB2312" w:eastAsia="仿宋_GB2312"/>
          <w:color w:val="auto"/>
          <w:sz w:val="32"/>
          <w:szCs w:val="32"/>
          <w:lang w:eastAsia="zh-CN"/>
        </w:rPr>
        <w:t>所属</w:t>
      </w:r>
      <w:r>
        <w:rPr>
          <w:rFonts w:hint="eastAsia" w:ascii="仿宋_GB2312" w:hAnsi="仿宋_GB2312" w:eastAsia="仿宋_GB2312" w:cs="仿宋_GB2312"/>
          <w:color w:val="auto"/>
          <w:sz w:val="32"/>
          <w:szCs w:val="32"/>
          <w:lang w:eastAsia="zh-CN"/>
        </w:rPr>
        <w:t>县、区</w:t>
      </w:r>
      <w:r>
        <w:rPr>
          <w:rFonts w:hint="eastAsia" w:ascii="仿宋_GB2312" w:hAnsi="仿宋_GB2312" w:eastAsia="仿宋_GB2312" w:cs="仿宋_GB2312"/>
          <w:color w:val="auto"/>
          <w:sz w:val="32"/>
          <w:szCs w:val="32"/>
        </w:rPr>
        <w:t>(新区)</w:t>
      </w:r>
      <w:r>
        <w:rPr>
          <w:rFonts w:hint="eastAsia" w:ascii="仿宋_GB2312" w:hAnsi="仿宋_GB2312" w:eastAsia="仿宋_GB2312" w:cs="仿宋_GB2312"/>
          <w:color w:val="auto"/>
          <w:sz w:val="32"/>
          <w:szCs w:val="32"/>
          <w:lang w:eastAsia="zh-CN"/>
        </w:rPr>
        <w:t>民政局（社会事务局）</w:t>
      </w:r>
      <w:r>
        <w:rPr>
          <w:rFonts w:hint="eastAsia" w:ascii="仿宋_GB2312" w:eastAsia="仿宋_GB2312"/>
          <w:color w:val="auto"/>
          <w:sz w:val="32"/>
          <w:szCs w:val="32"/>
        </w:rPr>
        <w:t>负责安置到相应的供养服务机构集中供养：</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lang w:eastAsia="zh-CN"/>
        </w:rPr>
      </w:pPr>
      <w:r>
        <w:rPr>
          <w:rFonts w:hint="eastAsia" w:ascii="东文宋体" w:hAnsi="东文宋体" w:eastAsia="东文宋体" w:cs="东文宋体"/>
          <w:color w:val="auto"/>
          <w:sz w:val="32"/>
          <w:szCs w:val="32"/>
          <w:lang w:val="en-US" w:eastAsia="zh-CN"/>
        </w:rPr>
        <w:t xml:space="preserve">    </w:t>
      </w:r>
      <w:r>
        <w:rPr>
          <w:rFonts w:hint="eastAsia" w:ascii="汉仪书宋二S" w:hAnsi="汉仪书宋二S" w:eastAsia="汉仪书宋二S" w:cs="汉仪书宋二S"/>
          <w:color w:val="auto"/>
          <w:sz w:val="32"/>
          <w:szCs w:val="32"/>
          <w:lang w:val="en-US" w:eastAsia="zh-CN"/>
        </w:rPr>
        <w:t>①</w:t>
      </w:r>
      <w:r>
        <w:rPr>
          <w:rFonts w:hint="eastAsia" w:ascii="仿宋_GB2312" w:eastAsia="仿宋_GB2312"/>
          <w:color w:val="auto"/>
          <w:sz w:val="32"/>
          <w:szCs w:val="32"/>
          <w:lang w:eastAsia="zh-CN"/>
        </w:rPr>
        <w:t>送养地（</w:t>
      </w:r>
      <w:r>
        <w:rPr>
          <w:rFonts w:hint="eastAsia" w:ascii="仿宋_GB2312" w:eastAsia="仿宋_GB2312"/>
          <w:color w:val="auto"/>
          <w:sz w:val="32"/>
          <w:szCs w:val="32"/>
        </w:rPr>
        <w:t>入院前原居住地</w:t>
      </w:r>
      <w:r>
        <w:rPr>
          <w:rFonts w:hint="eastAsia" w:ascii="仿宋_GB2312" w:eastAsia="仿宋_GB2312"/>
          <w:color w:val="auto"/>
          <w:sz w:val="32"/>
          <w:szCs w:val="32"/>
          <w:lang w:eastAsia="zh-CN"/>
        </w:rPr>
        <w:t>）或捡拾地</w:t>
      </w:r>
      <w:r>
        <w:rPr>
          <w:rFonts w:hint="eastAsia" w:ascii="仿宋_GB2312" w:eastAsia="仿宋_GB2312"/>
          <w:color w:val="auto"/>
          <w:sz w:val="32"/>
          <w:szCs w:val="32"/>
        </w:rPr>
        <w:t>为</w:t>
      </w:r>
      <w:r>
        <w:rPr>
          <w:rFonts w:hint="eastAsia" w:ascii="仿宋_GB2312" w:eastAsia="仿宋_GB2312"/>
          <w:color w:val="auto"/>
          <w:sz w:val="32"/>
          <w:szCs w:val="32"/>
          <w:lang w:eastAsia="zh-CN"/>
        </w:rPr>
        <w:t>市</w:t>
      </w:r>
      <w:r>
        <w:rPr>
          <w:rFonts w:hint="eastAsia" w:ascii="仿宋_GB2312" w:eastAsia="仿宋_GB2312"/>
          <w:color w:val="auto"/>
          <w:sz w:val="32"/>
          <w:szCs w:val="32"/>
        </w:rPr>
        <w:t>区的孤儿，成年后经评估无生活自理能力和劳动能力，无法实现社会安置且符合特困人员救助供养范围的，</w:t>
      </w:r>
      <w:r>
        <w:rPr>
          <w:rFonts w:hint="eastAsia" w:ascii="仿宋_GB2312" w:eastAsia="仿宋_GB2312"/>
          <w:color w:val="auto"/>
          <w:sz w:val="32"/>
          <w:szCs w:val="32"/>
          <w:lang w:eastAsia="zh-CN"/>
        </w:rPr>
        <w:t>所属城区</w:t>
      </w:r>
      <w:r>
        <w:rPr>
          <w:rFonts w:hint="eastAsia" w:ascii="仿宋_GB2312" w:eastAsia="仿宋_GB2312"/>
          <w:color w:val="auto"/>
          <w:sz w:val="32"/>
          <w:szCs w:val="32"/>
        </w:rPr>
        <w:t>为</w:t>
      </w:r>
      <w:r>
        <w:rPr>
          <w:rFonts w:hint="eastAsia" w:ascii="仿宋_GB2312" w:eastAsia="仿宋_GB2312"/>
          <w:color w:val="auto"/>
          <w:sz w:val="32"/>
          <w:szCs w:val="32"/>
          <w:lang w:eastAsia="zh-CN"/>
        </w:rPr>
        <w:t>其</w:t>
      </w:r>
      <w:r>
        <w:rPr>
          <w:rFonts w:hint="eastAsia" w:ascii="仿宋_GB2312" w:eastAsia="仿宋_GB2312"/>
          <w:color w:val="auto"/>
          <w:sz w:val="32"/>
          <w:szCs w:val="32"/>
        </w:rPr>
        <w:t>办理特困救助，</w:t>
      </w:r>
      <w:r>
        <w:rPr>
          <w:rFonts w:hint="eastAsia" w:ascii="仿宋_GB2312" w:eastAsia="仿宋_GB2312"/>
          <w:color w:val="auto"/>
          <w:sz w:val="32"/>
          <w:szCs w:val="32"/>
          <w:lang w:eastAsia="zh-CN"/>
        </w:rPr>
        <w:t>转</w:t>
      </w:r>
      <w:r>
        <w:rPr>
          <w:rFonts w:hint="eastAsia" w:ascii="仿宋_GB2312" w:eastAsia="仿宋_GB2312"/>
          <w:color w:val="auto"/>
          <w:sz w:val="32"/>
          <w:szCs w:val="32"/>
        </w:rPr>
        <w:t>到</w:t>
      </w:r>
      <w:r>
        <w:rPr>
          <w:rFonts w:hint="eastAsia" w:ascii="仿宋_GB2312" w:eastAsia="仿宋_GB2312"/>
          <w:color w:val="auto"/>
          <w:sz w:val="32"/>
          <w:szCs w:val="32"/>
          <w:lang w:eastAsia="zh-CN"/>
        </w:rPr>
        <w:t>市社会福利院</w:t>
      </w:r>
      <w:r>
        <w:rPr>
          <w:rFonts w:hint="eastAsia" w:ascii="仿宋_GB2312" w:eastAsia="仿宋_GB2312"/>
          <w:color w:val="auto"/>
          <w:sz w:val="32"/>
          <w:szCs w:val="32"/>
        </w:rPr>
        <w:t>集中供养。</w:t>
      </w:r>
      <w:r>
        <w:rPr>
          <w:rFonts w:hint="eastAsia" w:ascii="仿宋_GB2312" w:eastAsia="仿宋_GB2312"/>
          <w:color w:val="auto"/>
          <w:sz w:val="32"/>
          <w:szCs w:val="32"/>
          <w:lang w:eastAsia="zh-CN"/>
        </w:rPr>
        <w:t>个别情况特殊的，由城区民政部门向市民政局专项报告，采取“一事一议”的办法协商解决。</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汉仪书宋二S" w:hAnsi="汉仪书宋二S" w:eastAsia="汉仪书宋二S" w:cs="汉仪书宋二S"/>
          <w:color w:val="auto"/>
          <w:sz w:val="32"/>
          <w:szCs w:val="32"/>
          <w:lang w:val="en-US" w:eastAsia="zh-CN"/>
        </w:rPr>
        <w:t>②</w:t>
      </w:r>
      <w:r>
        <w:rPr>
          <w:rFonts w:hint="eastAsia" w:ascii="仿宋_GB2312" w:eastAsia="仿宋_GB2312"/>
          <w:color w:val="auto"/>
          <w:sz w:val="32"/>
          <w:szCs w:val="32"/>
          <w:lang w:eastAsia="zh-CN"/>
        </w:rPr>
        <w:t>送养地（</w:t>
      </w:r>
      <w:r>
        <w:rPr>
          <w:rFonts w:hint="eastAsia" w:ascii="仿宋_GB2312" w:eastAsia="仿宋_GB2312"/>
          <w:color w:val="auto"/>
          <w:sz w:val="32"/>
          <w:szCs w:val="32"/>
        </w:rPr>
        <w:t>入院前原居住地</w:t>
      </w:r>
      <w:r>
        <w:rPr>
          <w:rFonts w:hint="eastAsia" w:ascii="仿宋_GB2312" w:eastAsia="仿宋_GB2312"/>
          <w:color w:val="auto"/>
          <w:sz w:val="32"/>
          <w:szCs w:val="32"/>
          <w:lang w:eastAsia="zh-CN"/>
        </w:rPr>
        <w:t>）或捡拾地</w:t>
      </w:r>
      <w:r>
        <w:rPr>
          <w:rFonts w:hint="eastAsia" w:ascii="仿宋_GB2312" w:eastAsia="仿宋_GB2312"/>
          <w:color w:val="auto"/>
          <w:sz w:val="32"/>
          <w:szCs w:val="32"/>
        </w:rPr>
        <w:t>为</w:t>
      </w:r>
      <w:r>
        <w:rPr>
          <w:rFonts w:hint="eastAsia" w:ascii="仿宋_GB2312" w:eastAsia="仿宋_GB2312"/>
          <w:color w:val="auto"/>
          <w:sz w:val="32"/>
          <w:szCs w:val="32"/>
          <w:lang w:eastAsia="zh-CN"/>
        </w:rPr>
        <w:t>县份</w:t>
      </w:r>
      <w:r>
        <w:rPr>
          <w:rFonts w:hint="eastAsia" w:ascii="仿宋_GB2312" w:eastAsia="仿宋_GB2312"/>
          <w:color w:val="auto"/>
          <w:sz w:val="32"/>
          <w:szCs w:val="32"/>
        </w:rPr>
        <w:t>的孤儿，成年后经评估无生活自理能力和劳动能力，无法实现社会安置</w:t>
      </w:r>
      <w:r>
        <w:rPr>
          <w:rFonts w:hint="eastAsia" w:ascii="仿宋_GB2312" w:eastAsia="仿宋_GB2312"/>
          <w:color w:val="auto"/>
          <w:sz w:val="32"/>
          <w:szCs w:val="32"/>
          <w:lang w:eastAsia="zh-CN"/>
        </w:rPr>
        <w:t>且</w:t>
      </w:r>
      <w:r>
        <w:rPr>
          <w:rFonts w:hint="eastAsia" w:ascii="仿宋_GB2312" w:eastAsia="仿宋_GB2312"/>
          <w:color w:val="auto"/>
          <w:sz w:val="32"/>
          <w:szCs w:val="32"/>
        </w:rPr>
        <w:t>符合</w:t>
      </w:r>
      <w:r>
        <w:rPr>
          <w:rFonts w:hint="eastAsia" w:ascii="仿宋_GB2312" w:eastAsia="仿宋_GB2312"/>
          <w:color w:val="auto"/>
          <w:sz w:val="32"/>
          <w:szCs w:val="32"/>
          <w:lang w:eastAsia="zh-CN"/>
        </w:rPr>
        <w:t>低保或</w:t>
      </w:r>
      <w:r>
        <w:rPr>
          <w:rFonts w:hint="eastAsia" w:ascii="仿宋_GB2312" w:eastAsia="仿宋_GB2312"/>
          <w:color w:val="auto"/>
          <w:sz w:val="32"/>
          <w:szCs w:val="32"/>
        </w:rPr>
        <w:t>特困人员救助供养范围的，</w:t>
      </w:r>
      <w:r>
        <w:rPr>
          <w:rFonts w:hint="eastAsia" w:ascii="仿宋_GB2312" w:eastAsia="仿宋_GB2312"/>
          <w:color w:val="auto"/>
          <w:sz w:val="32"/>
          <w:szCs w:val="32"/>
          <w:lang w:eastAsia="zh-CN"/>
        </w:rPr>
        <w:t>所属县为其办理低保或特困救助，在县社会福利院集中供养。</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 xml:space="preserve">    </w:t>
      </w:r>
      <w:r>
        <w:rPr>
          <w:rFonts w:hint="eastAsia" w:ascii="汉仪书宋二S" w:hAnsi="汉仪书宋二S" w:eastAsia="汉仪书宋二S" w:cs="汉仪书宋二S"/>
          <w:color w:val="auto"/>
          <w:sz w:val="32"/>
          <w:szCs w:val="32"/>
          <w:lang w:val="en-US" w:eastAsia="zh-CN"/>
        </w:rPr>
        <w:t>③</w:t>
      </w:r>
      <w:r>
        <w:rPr>
          <w:rFonts w:hint="eastAsia" w:ascii="仿宋_GB2312" w:eastAsia="仿宋_GB2312"/>
          <w:color w:val="auto"/>
          <w:sz w:val="32"/>
          <w:szCs w:val="32"/>
          <w:lang w:val="en-US" w:eastAsia="zh-CN"/>
        </w:rPr>
        <w:t>社会安置后</w:t>
      </w:r>
      <w:r>
        <w:rPr>
          <w:rFonts w:hint="eastAsia" w:ascii="仿宋_GB2312" w:eastAsia="仿宋_GB2312"/>
          <w:color w:val="auto"/>
          <w:sz w:val="32"/>
          <w:szCs w:val="32"/>
        </w:rPr>
        <w:t>意外致残或患重特大疾病，导致生活无法自理的，安置到市社会福利院或其他提供照料安置服务的机构</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r>
        <w:rPr>
          <w:rFonts w:hint="eastAsia" w:ascii="汉仪书宋二S" w:hAnsi="汉仪书宋二S" w:eastAsia="汉仪书宋二S" w:cs="汉仪书宋二S"/>
          <w:color w:val="auto"/>
          <w:sz w:val="32"/>
          <w:szCs w:val="32"/>
          <w:lang w:val="en-US" w:eastAsia="zh-CN"/>
        </w:rPr>
        <w:t xml:space="preserve">    </w:t>
      </w:r>
      <w:r>
        <w:rPr>
          <w:rFonts w:hint="eastAsia" w:ascii="汉仪书宋二S" w:hAnsi="汉仪书宋二S" w:eastAsia="汉仪书宋二S" w:cs="汉仪书宋二S"/>
          <w:color w:val="auto"/>
          <w:sz w:val="32"/>
          <w:szCs w:val="32"/>
        </w:rPr>
        <w:t>④</w:t>
      </w:r>
      <w:r>
        <w:rPr>
          <w:rFonts w:hint="eastAsia" w:ascii="仿宋_GB2312" w:eastAsia="仿宋_GB2312"/>
          <w:color w:val="auto"/>
          <w:sz w:val="32"/>
          <w:szCs w:val="32"/>
        </w:rPr>
        <w:t>存在自残或伤害他人行为，有轻生倾向或行为，经</w:t>
      </w:r>
      <w:r>
        <w:rPr>
          <w:rFonts w:hint="eastAsia" w:ascii="仿宋_GB2312" w:eastAsia="仿宋_GB2312"/>
          <w:color w:val="auto"/>
          <w:sz w:val="32"/>
          <w:szCs w:val="32"/>
          <w:lang w:eastAsia="zh-CN"/>
        </w:rPr>
        <w:t>二</w:t>
      </w:r>
      <w:r>
        <w:rPr>
          <w:rFonts w:hint="eastAsia" w:ascii="仿宋_GB2312" w:eastAsia="仿宋_GB2312"/>
          <w:color w:val="auto"/>
          <w:sz w:val="32"/>
          <w:szCs w:val="32"/>
        </w:rPr>
        <w:t>级甲等及以上医疗机构诊断患有严重心理障碍或精神疾病的，安置到</w:t>
      </w:r>
      <w:r>
        <w:rPr>
          <w:rFonts w:hint="eastAsia" w:ascii="仿宋_GB2312" w:eastAsia="仿宋_GB2312"/>
          <w:color w:val="auto"/>
          <w:sz w:val="32"/>
          <w:szCs w:val="32"/>
          <w:lang w:eastAsia="zh-CN"/>
        </w:rPr>
        <w:t>市社会福利医院或其他</w:t>
      </w:r>
      <w:r>
        <w:rPr>
          <w:rFonts w:hint="eastAsia" w:ascii="仿宋_GB2312" w:eastAsia="仿宋_GB2312"/>
          <w:color w:val="auto"/>
          <w:sz w:val="32"/>
          <w:szCs w:val="32"/>
        </w:rPr>
        <w:t>提供照料服务的</w:t>
      </w:r>
      <w:r>
        <w:rPr>
          <w:rFonts w:hint="eastAsia" w:ascii="仿宋_GB2312" w:eastAsia="仿宋_GB2312"/>
          <w:color w:val="auto"/>
          <w:sz w:val="32"/>
          <w:szCs w:val="32"/>
          <w:lang w:eastAsia="zh-CN"/>
        </w:rPr>
        <w:t>医疗</w:t>
      </w:r>
      <w:r>
        <w:rPr>
          <w:rFonts w:hint="eastAsia" w:ascii="仿宋_GB2312" w:eastAsia="仿宋_GB2312"/>
          <w:color w:val="auto"/>
          <w:sz w:val="32"/>
          <w:szCs w:val="32"/>
        </w:rPr>
        <w:t>机构。</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lang w:eastAsia="zh-CN"/>
        </w:rPr>
      </w:pPr>
      <w:r>
        <w:rPr>
          <w:rFonts w:hint="eastAsia" w:ascii="汉仪书宋二S" w:hAnsi="汉仪书宋二S" w:eastAsia="汉仪书宋二S" w:cs="汉仪书宋二S"/>
          <w:color w:val="auto"/>
          <w:sz w:val="32"/>
          <w:szCs w:val="32"/>
          <w:lang w:val="en-US" w:eastAsia="zh-CN"/>
        </w:rPr>
        <w:t xml:space="preserve">    </w:t>
      </w:r>
      <w:r>
        <w:rPr>
          <w:rFonts w:hint="eastAsia" w:ascii="汉仪书宋二S" w:hAnsi="汉仪书宋二S" w:eastAsia="汉仪书宋二S" w:cs="汉仪书宋二S"/>
          <w:color w:val="auto"/>
          <w:sz w:val="32"/>
          <w:szCs w:val="32"/>
        </w:rPr>
        <w:t>⑤</w:t>
      </w:r>
      <w:r>
        <w:rPr>
          <w:rFonts w:hint="eastAsia" w:ascii="仿宋_GB2312" w:eastAsia="仿宋_GB2312"/>
          <w:color w:val="auto"/>
          <w:sz w:val="32"/>
          <w:szCs w:val="32"/>
        </w:rPr>
        <w:t>成年后经评估无生活自理能力和劳动能力，无法实现社会安置且</w:t>
      </w:r>
      <w:r>
        <w:rPr>
          <w:rFonts w:hint="eastAsia" w:ascii="仿宋_GB2312" w:eastAsia="仿宋_GB2312"/>
          <w:color w:val="auto"/>
          <w:sz w:val="32"/>
          <w:szCs w:val="32"/>
          <w:lang w:eastAsia="zh-CN"/>
        </w:rPr>
        <w:t>患有传染疾病的，所属县、</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(新区)</w:t>
      </w:r>
      <w:r>
        <w:rPr>
          <w:rFonts w:hint="eastAsia" w:ascii="仿宋_GB2312" w:hAnsi="仿宋_GB2312" w:eastAsia="仿宋_GB2312" w:cs="仿宋_GB2312"/>
          <w:color w:val="auto"/>
          <w:sz w:val="32"/>
          <w:szCs w:val="32"/>
          <w:lang w:eastAsia="zh-CN"/>
        </w:rPr>
        <w:t>民政局（社会事务局）</w:t>
      </w:r>
      <w:r>
        <w:rPr>
          <w:rFonts w:hint="eastAsia" w:ascii="仿宋_GB2312" w:eastAsia="仿宋_GB2312"/>
          <w:color w:val="auto"/>
          <w:sz w:val="32"/>
          <w:szCs w:val="32"/>
          <w:lang w:eastAsia="zh-CN"/>
        </w:rPr>
        <w:t>为其联系传染病医院进行治疗和照料。</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32"/>
          <w:szCs w:val="32"/>
          <w:lang w:eastAsia="zh-CN"/>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）住房保障。</w:t>
      </w:r>
      <w:r>
        <w:rPr>
          <w:rFonts w:hint="eastAsia" w:ascii="仿宋_GB2312" w:hAnsi="仿宋_GB2312" w:eastAsia="仿宋_GB2312" w:cs="仿宋_GB2312"/>
          <w:color w:val="auto"/>
          <w:sz w:val="32"/>
          <w:szCs w:val="32"/>
          <w:lang w:eastAsia="zh-CN"/>
        </w:rPr>
        <w:t>县、区</w:t>
      </w:r>
      <w:r>
        <w:rPr>
          <w:rFonts w:hint="eastAsia" w:ascii="仿宋_GB2312" w:hAnsi="仿宋_GB2312" w:eastAsia="仿宋_GB2312" w:cs="仿宋_GB2312"/>
          <w:color w:val="auto"/>
          <w:sz w:val="32"/>
          <w:szCs w:val="32"/>
        </w:rPr>
        <w:t>(新区)</w:t>
      </w:r>
      <w:r>
        <w:rPr>
          <w:rFonts w:hint="eastAsia" w:ascii="仿宋_GB2312" w:hAnsi="仿宋_GB2312" w:eastAsia="仿宋_GB2312" w:cs="仿宋_GB2312"/>
          <w:color w:val="auto"/>
          <w:sz w:val="32"/>
          <w:szCs w:val="32"/>
          <w:lang w:eastAsia="zh-CN"/>
        </w:rPr>
        <w:t>民政局（社会事务局）要对接住建部门，为孤儿申请住房或住房救助。</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）教育保障。县、区</w:t>
      </w:r>
      <w:r>
        <w:rPr>
          <w:rFonts w:hint="eastAsia" w:ascii="仿宋_GB2312" w:hAnsi="仿宋_GB2312" w:eastAsia="仿宋_GB2312" w:cs="仿宋_GB2312"/>
          <w:color w:val="auto"/>
          <w:sz w:val="32"/>
          <w:szCs w:val="32"/>
        </w:rPr>
        <w:t>(新区)</w:t>
      </w:r>
      <w:r>
        <w:rPr>
          <w:rFonts w:hint="eastAsia" w:ascii="仿宋_GB2312" w:hAnsi="仿宋_GB2312" w:eastAsia="仿宋_GB2312" w:cs="仿宋_GB2312"/>
          <w:color w:val="auto"/>
          <w:sz w:val="32"/>
          <w:szCs w:val="32"/>
          <w:lang w:eastAsia="zh-CN"/>
        </w:rPr>
        <w:t>民政局（社会事务局）要对接教育部门，为孤儿提供平等就读机会并落实教育救助相关政策；成年前已</w:t>
      </w:r>
      <w:r>
        <w:rPr>
          <w:rFonts w:hint="eastAsia" w:ascii="仿宋_GB2312" w:eastAsia="仿宋_GB2312"/>
          <w:color w:val="auto"/>
          <w:sz w:val="32"/>
          <w:szCs w:val="32"/>
        </w:rPr>
        <w:t>就读于普通全日制本科学校、普通全日制专科学校、高等职业学校等高等院校及中等职业学校的中专、大专、本科学生和硕士研究生的孤儿</w:t>
      </w:r>
      <w:r>
        <w:rPr>
          <w:rFonts w:hint="eastAsia" w:ascii="仿宋_GB2312" w:eastAsia="仿宋_GB2312"/>
          <w:color w:val="auto"/>
          <w:sz w:val="32"/>
          <w:szCs w:val="32"/>
          <w:lang w:eastAsia="zh-CN"/>
        </w:rPr>
        <w:t>，成年后</w:t>
      </w:r>
      <w:r>
        <w:rPr>
          <w:rFonts w:hint="eastAsia" w:ascii="仿宋_GB2312" w:eastAsia="仿宋_GB2312"/>
          <w:color w:val="auto"/>
          <w:sz w:val="32"/>
          <w:szCs w:val="32"/>
        </w:rPr>
        <w:t>转介安置到所属</w:t>
      </w:r>
      <w:r>
        <w:rPr>
          <w:rFonts w:hint="eastAsia" w:ascii="仿宋_GB2312" w:eastAsia="仿宋_GB2312"/>
          <w:color w:val="auto"/>
          <w:sz w:val="32"/>
          <w:szCs w:val="32"/>
          <w:lang w:eastAsia="zh-CN"/>
        </w:rPr>
        <w:t>县（区）</w:t>
      </w:r>
      <w:r>
        <w:rPr>
          <w:rFonts w:hint="eastAsia" w:ascii="仿宋_GB2312" w:eastAsia="仿宋_GB2312"/>
          <w:color w:val="auto"/>
          <w:sz w:val="32"/>
          <w:szCs w:val="32"/>
        </w:rPr>
        <w:t>供养服务机构生活</w:t>
      </w:r>
      <w:r>
        <w:rPr>
          <w:rFonts w:hint="eastAsia" w:ascii="仿宋_GB2312" w:eastAsia="仿宋_GB2312"/>
          <w:color w:val="auto"/>
          <w:sz w:val="32"/>
          <w:szCs w:val="32"/>
          <w:lang w:eastAsia="zh-CN"/>
        </w:rPr>
        <w:t>，所属县区要按时给其发放孤儿助学金，落实其它教育救助政策，直至其</w:t>
      </w:r>
      <w:r>
        <w:rPr>
          <w:rFonts w:hint="eastAsia" w:ascii="仿宋_GB2312" w:eastAsia="仿宋_GB2312"/>
          <w:color w:val="auto"/>
          <w:sz w:val="32"/>
          <w:szCs w:val="32"/>
        </w:rPr>
        <w:t>完成学业。</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（4）就业保障。</w:t>
      </w:r>
      <w:r>
        <w:rPr>
          <w:rFonts w:hint="eastAsia" w:ascii="仿宋_GB2312" w:hAnsi="仿宋_GB2312" w:eastAsia="仿宋_GB2312" w:cs="仿宋_GB2312"/>
          <w:color w:val="auto"/>
          <w:sz w:val="32"/>
          <w:szCs w:val="32"/>
          <w:lang w:eastAsia="zh-CN"/>
        </w:rPr>
        <w:t>县、区</w:t>
      </w:r>
      <w:r>
        <w:rPr>
          <w:rFonts w:hint="eastAsia" w:ascii="仿宋_GB2312" w:hAnsi="仿宋_GB2312" w:eastAsia="仿宋_GB2312" w:cs="仿宋_GB2312"/>
          <w:color w:val="auto"/>
          <w:sz w:val="32"/>
          <w:szCs w:val="32"/>
        </w:rPr>
        <w:t>(新区)</w:t>
      </w:r>
      <w:r>
        <w:rPr>
          <w:rFonts w:hint="eastAsia" w:ascii="仿宋_GB2312" w:hAnsi="仿宋_GB2312" w:eastAsia="仿宋_GB2312" w:cs="仿宋_GB2312"/>
          <w:color w:val="auto"/>
          <w:sz w:val="32"/>
          <w:szCs w:val="32"/>
          <w:lang w:eastAsia="zh-CN"/>
        </w:rPr>
        <w:t>民政局（社会事务局）要对接人力资源和社会保障部门，为孤儿提供职业培训、就业指导、就业救助等帮扶政策。</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 xml:space="preserve">    五、工作要求</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（一）加强指导监督。市民政局建立通报督办机制，督导</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县、区（新区）、各相关单位</w:t>
      </w:r>
      <w:r>
        <w:rPr>
          <w:rFonts w:hint="eastAsia" w:ascii="仿宋_GB2312" w:eastAsia="仿宋_GB2312"/>
          <w:color w:val="auto"/>
          <w:sz w:val="32"/>
          <w:szCs w:val="32"/>
          <w:lang w:val="en-US" w:eastAsia="zh-CN"/>
        </w:rPr>
        <w:t>成年孤儿安置工作，将工作情况纳入民政工作综合督查考评内容。市民政局儿童福利科、养老服务科、社会事务科、社会救助科负责指导和督促市儿童福利院、社会福利院和社会福利医院按照职责做好儿童福利机构供养孤儿成年后安置的相关工作；协调市级相关部门落实成年孤儿的相关保障和救助帮扶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color w:val="auto"/>
          <w:sz w:val="32"/>
          <w:szCs w:val="32"/>
          <w:lang w:val="en-US" w:eastAsia="zh-CN"/>
        </w:rPr>
        <w:t xml:space="preserve">    （</w:t>
      </w:r>
      <w:r>
        <w:rPr>
          <w:rFonts w:hint="eastAsia" w:ascii="仿宋_GB2312" w:eastAsia="仿宋_GB2312" w:hAnsiTheme="minorHAnsi" w:cstheme="minorBidi"/>
          <w:color w:val="auto"/>
          <w:kern w:val="2"/>
          <w:sz w:val="32"/>
          <w:szCs w:val="32"/>
          <w:lang w:val="en-US" w:eastAsia="zh-CN" w:bidi="ar-SA"/>
        </w:rPr>
        <w:t>二）</w:t>
      </w:r>
      <w:r>
        <w:rPr>
          <w:rFonts w:hint="eastAsia" w:ascii="仿宋_GB2312" w:eastAsia="仿宋_GB2312" w:cstheme="minorBidi"/>
          <w:color w:val="auto"/>
          <w:kern w:val="2"/>
          <w:sz w:val="32"/>
          <w:szCs w:val="32"/>
          <w:lang w:val="en-US" w:eastAsia="zh-CN" w:bidi="ar-SA"/>
        </w:rPr>
        <w:t>落实属地责任。</w:t>
      </w:r>
      <w:r>
        <w:rPr>
          <w:rFonts w:hint="eastAsia" w:ascii="仿宋_GB2312" w:eastAsia="仿宋_GB2312" w:hAnsiTheme="minorHAnsi" w:cstheme="minorBidi"/>
          <w:color w:val="auto"/>
          <w:kern w:val="2"/>
          <w:sz w:val="32"/>
          <w:szCs w:val="32"/>
          <w:lang w:val="en-US" w:eastAsia="zh-CN" w:bidi="ar-SA"/>
        </w:rPr>
        <w:t>各县、区(新区)民政局（社会事务局）要落实属地管理责任，把成年孤儿安置工作纳入当地未成年人保护工作的重点内容抓落实，充分发挥未成年人保护工作领导协调机制作用，联动财政、教育、公安、司法、住建、人社、残联等相关部门，解决成年孤儿安置后的基本生活保障、教育保障、医疗康复保障、住房保障、就业保障等问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0" w:firstLine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eastAsia="仿宋_GB2312" w:hAnsiTheme="minorHAnsi" w:cstheme="minorBidi"/>
          <w:color w:val="auto"/>
          <w:kern w:val="2"/>
          <w:sz w:val="32"/>
          <w:szCs w:val="32"/>
          <w:lang w:val="en-US" w:eastAsia="zh-CN" w:bidi="ar-SA"/>
        </w:rPr>
        <w:t>)</w:t>
      </w:r>
      <w:r>
        <w:rPr>
          <w:rFonts w:hint="eastAsia" w:ascii="仿宋_GB2312" w:hAnsi="仿宋_GB2312" w:eastAsia="仿宋_GB2312" w:cs="仿宋_GB2312"/>
          <w:color w:val="auto"/>
          <w:sz w:val="32"/>
          <w:szCs w:val="32"/>
          <w:lang w:eastAsia="zh-CN"/>
        </w:rPr>
        <w:t>加强沟通协作。</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县、区（新区）、各相关单位</w:t>
      </w:r>
      <w:r>
        <w:rPr>
          <w:rFonts w:hint="eastAsia" w:ascii="仿宋_GB2312" w:hAnsi="仿宋_GB2312" w:eastAsia="仿宋_GB2312" w:cs="仿宋_GB2312"/>
          <w:color w:val="auto"/>
          <w:sz w:val="32"/>
          <w:szCs w:val="32"/>
        </w:rPr>
        <w:t>要加强沟通协作，既各司其职、各负其责，又积极作为、互相配合，及</w:t>
      </w:r>
      <w:r>
        <w:rPr>
          <w:rFonts w:hint="eastAsia" w:ascii="仿宋_GB2312" w:hAnsi="仿宋_GB2312" w:eastAsia="仿宋_GB2312" w:cs="仿宋_GB2312"/>
          <w:color w:val="auto"/>
          <w:sz w:val="32"/>
          <w:szCs w:val="32"/>
          <w:lang w:eastAsia="zh-CN"/>
        </w:rPr>
        <w:t>时研究解决突出问题，确保安置落实到位，切实避免因安置不妥导致成年孤儿生活无着甚至出现冲击社会道德底线事件。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0" w:firstLineChars="0"/>
        <w:jc w:val="both"/>
        <w:textAlignment w:val="auto"/>
        <w:rPr>
          <w:rFonts w:hint="eastAsia" w:ascii="仿宋_GB2312" w:eastAsia="仿宋_GB2312" w:hAnsiTheme="minorHAnsi" w:cstheme="minorBidi"/>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eastAsia="仿宋_GB2312" w:cstheme="minorBidi"/>
          <w:color w:val="auto"/>
          <w:kern w:val="2"/>
          <w:sz w:val="32"/>
          <w:szCs w:val="32"/>
          <w:lang w:val="en-US" w:eastAsia="zh-CN" w:bidi="ar-SA"/>
        </w:rPr>
        <w:t>加强跟踪回访。</w:t>
      </w:r>
      <w:r>
        <w:rPr>
          <w:rFonts w:hint="eastAsia" w:ascii="仿宋_GB2312" w:eastAsia="仿宋_GB2312"/>
          <w:color w:val="auto"/>
          <w:sz w:val="32"/>
          <w:szCs w:val="32"/>
          <w:lang w:val="en-US" w:eastAsia="zh-CN"/>
        </w:rPr>
        <w:t>各</w:t>
      </w:r>
      <w:r>
        <w:rPr>
          <w:rFonts w:hint="eastAsia" w:ascii="仿宋_GB2312" w:hAnsi="仿宋_GB2312" w:eastAsia="仿宋_GB2312" w:cs="仿宋_GB2312"/>
          <w:color w:val="auto"/>
          <w:sz w:val="32"/>
          <w:szCs w:val="32"/>
          <w:lang w:eastAsia="zh-CN"/>
        </w:rPr>
        <w:t>县、区</w:t>
      </w:r>
      <w:r>
        <w:rPr>
          <w:rFonts w:hint="eastAsia" w:ascii="仿宋_GB2312" w:hAnsi="仿宋_GB2312" w:eastAsia="仿宋_GB2312" w:cs="仿宋_GB2312"/>
          <w:color w:val="auto"/>
          <w:sz w:val="32"/>
          <w:szCs w:val="32"/>
        </w:rPr>
        <w:t>(新区)</w:t>
      </w:r>
      <w:r>
        <w:rPr>
          <w:rFonts w:hint="eastAsia" w:ascii="仿宋_GB2312" w:hAnsi="仿宋_GB2312" w:eastAsia="仿宋_GB2312" w:cs="仿宋_GB2312"/>
          <w:color w:val="auto"/>
          <w:sz w:val="32"/>
          <w:szCs w:val="32"/>
          <w:lang w:eastAsia="zh-CN"/>
        </w:rPr>
        <w:t>民政局（社会事务局）</w:t>
      </w:r>
      <w:r>
        <w:rPr>
          <w:rFonts w:hint="eastAsia" w:ascii="仿宋_GB2312" w:eastAsia="仿宋_GB2312" w:hAnsiTheme="minorHAnsi" w:cstheme="minorBidi"/>
          <w:color w:val="auto"/>
          <w:kern w:val="2"/>
          <w:sz w:val="32"/>
          <w:szCs w:val="32"/>
          <w:lang w:val="en-US" w:eastAsia="zh-CN" w:bidi="ar-SA"/>
        </w:rPr>
        <w:t>要</w:t>
      </w:r>
      <w:r>
        <w:rPr>
          <w:rFonts w:hint="eastAsia" w:ascii="仿宋_GB2312" w:eastAsia="仿宋_GB2312" w:cstheme="minorBidi"/>
          <w:color w:val="auto"/>
          <w:kern w:val="2"/>
          <w:sz w:val="32"/>
          <w:szCs w:val="32"/>
          <w:lang w:val="en-US" w:eastAsia="zh-CN" w:bidi="ar-SA"/>
        </w:rPr>
        <w:t>建立跟踪回访制度，在</w:t>
      </w:r>
      <w:r>
        <w:rPr>
          <w:rFonts w:hint="eastAsia" w:ascii="仿宋_GB2312" w:eastAsia="仿宋_GB2312" w:hAnsiTheme="minorHAnsi" w:cstheme="minorBidi"/>
          <w:color w:val="auto"/>
          <w:kern w:val="2"/>
          <w:sz w:val="32"/>
          <w:szCs w:val="32"/>
          <w:lang w:val="en-US" w:eastAsia="zh-CN" w:bidi="ar-SA"/>
        </w:rPr>
        <w:t>安置工作结束后第一季度内，及时跟踪了解成年孤儿安置状况，半年后进行回访，一年后进行评估</w:t>
      </w:r>
      <w:r>
        <w:rPr>
          <w:rFonts w:hint="eastAsia" w:ascii="仿宋_GB2312" w:eastAsia="仿宋_GB2312" w:cstheme="minorBidi"/>
          <w:color w:val="auto"/>
          <w:kern w:val="2"/>
          <w:sz w:val="32"/>
          <w:szCs w:val="32"/>
          <w:lang w:val="en-US" w:eastAsia="zh-CN" w:bidi="ar-SA"/>
        </w:rPr>
        <w:t>，</w:t>
      </w:r>
      <w:r>
        <w:rPr>
          <w:rFonts w:hint="eastAsia" w:ascii="仿宋_GB2312" w:eastAsia="仿宋_GB2312" w:hAnsiTheme="minorHAnsi" w:cstheme="minorBidi"/>
          <w:color w:val="auto"/>
          <w:kern w:val="2"/>
          <w:sz w:val="32"/>
          <w:szCs w:val="32"/>
          <w:lang w:val="en-US" w:eastAsia="zh-CN" w:bidi="ar-SA"/>
        </w:rPr>
        <w:t>跟踪回访情况应记录在册，建立回访台账。要建立长期关爱帮扶机制，</w:t>
      </w:r>
      <w:r>
        <w:rPr>
          <w:rFonts w:hint="eastAsia" w:ascii="仿宋_GB2312" w:hAnsi="仿宋_GB2312" w:eastAsia="仿宋_GB2312" w:cs="仿宋_GB2312"/>
          <w:color w:val="auto"/>
          <w:sz w:val="32"/>
          <w:szCs w:val="32"/>
        </w:rPr>
        <w:t>指导督促安置地</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镇(街道)、村</w:t>
      </w:r>
      <w:r>
        <w:rPr>
          <w:rFonts w:hint="eastAsia" w:ascii="仿宋_GB2312" w:hAnsi="仿宋_GB2312" w:eastAsia="仿宋_GB2312" w:cs="仿宋_GB2312"/>
          <w:color w:val="auto"/>
          <w:sz w:val="32"/>
          <w:szCs w:val="32"/>
          <w:lang w:eastAsia="zh-CN"/>
        </w:rPr>
        <w:t>委</w:t>
      </w:r>
      <w:r>
        <w:rPr>
          <w:rFonts w:hint="eastAsia" w:ascii="仿宋_GB2312" w:hAnsi="仿宋_GB2312" w:eastAsia="仿宋_GB2312" w:cs="仿宋_GB2312"/>
          <w:color w:val="auto"/>
          <w:sz w:val="32"/>
          <w:szCs w:val="32"/>
        </w:rPr>
        <w:t>(社区)</w:t>
      </w:r>
      <w:r>
        <w:rPr>
          <w:rFonts w:hint="eastAsia" w:ascii="仿宋_GB2312" w:eastAsia="仿宋_GB2312" w:hAnsiTheme="minorHAnsi" w:cstheme="minorBidi"/>
          <w:color w:val="auto"/>
          <w:kern w:val="2"/>
          <w:sz w:val="32"/>
          <w:szCs w:val="32"/>
          <w:lang w:val="en-US" w:eastAsia="zh-CN" w:bidi="ar-SA"/>
        </w:rPr>
        <w:t>每季度开展一次走访探视，动态掌握成年孤儿的工作、生活及心理状况，进行“一对一”个案帮扶</w:t>
      </w:r>
      <w:r>
        <w:rPr>
          <w:rFonts w:hint="eastAsia" w:ascii="仿宋_GB2312" w:eastAsia="仿宋_GB2312" w:cstheme="minorBidi"/>
          <w:color w:val="auto"/>
          <w:kern w:val="2"/>
          <w:sz w:val="32"/>
          <w:szCs w:val="32"/>
          <w:lang w:val="en-US" w:eastAsia="zh-CN" w:bidi="ar-SA"/>
        </w:rPr>
        <w:t>，</w:t>
      </w:r>
      <w:r>
        <w:rPr>
          <w:rFonts w:hint="eastAsia" w:ascii="仿宋_GB2312" w:eastAsia="仿宋_GB2312" w:hAnsiTheme="minorHAnsi" w:cstheme="minorBidi"/>
          <w:color w:val="auto"/>
          <w:kern w:val="2"/>
          <w:sz w:val="32"/>
          <w:szCs w:val="32"/>
          <w:lang w:val="en-US" w:eastAsia="zh-CN" w:bidi="ar-SA"/>
        </w:rPr>
        <w:t>提供心理关爱、信息咨询、资源链接等服务，解决成年孤儿困难和问题，</w:t>
      </w:r>
      <w:r>
        <w:rPr>
          <w:rFonts w:hint="eastAsia" w:ascii="仿宋_GB2312" w:hAnsi="仿宋_GB2312" w:eastAsia="仿宋_GB2312" w:cs="仿宋_GB2312"/>
          <w:color w:val="auto"/>
          <w:sz w:val="32"/>
          <w:szCs w:val="32"/>
        </w:rPr>
        <w:t>帮助成年孤儿适应并融入社区生活。</w:t>
      </w:r>
      <w:r>
        <w:rPr>
          <w:rFonts w:hint="eastAsia" w:ascii="仿宋_GB2312" w:hAnsi="仿宋_GB2312" w:eastAsia="仿宋_GB2312" w:cs="仿宋_GB2312"/>
          <w:color w:val="auto"/>
          <w:sz w:val="32"/>
          <w:szCs w:val="32"/>
          <w:lang w:eastAsia="zh-CN"/>
        </w:rPr>
        <w:t>三</w:t>
      </w:r>
      <w:r>
        <w:rPr>
          <w:rFonts w:hint="eastAsia" w:ascii="仿宋_GB2312" w:eastAsia="仿宋_GB2312" w:hAnsiTheme="minorHAnsi" w:cstheme="minorBidi"/>
          <w:color w:val="auto"/>
          <w:kern w:val="2"/>
          <w:sz w:val="32"/>
          <w:szCs w:val="32"/>
          <w:lang w:val="en-US" w:eastAsia="zh-CN" w:bidi="ar-SA"/>
        </w:rPr>
        <w:t>年内若遭受重大变故，经综合评估不再适合独立生活的</w:t>
      </w:r>
      <w:r>
        <w:rPr>
          <w:rFonts w:hint="eastAsia" w:ascii="仿宋_GB2312" w:eastAsia="仿宋_GB2312" w:cstheme="minorBidi"/>
          <w:color w:val="auto"/>
          <w:kern w:val="2"/>
          <w:sz w:val="32"/>
          <w:szCs w:val="32"/>
          <w:lang w:val="en-US" w:eastAsia="zh-CN" w:bidi="ar-SA"/>
        </w:rPr>
        <w:t>成年孤儿</w:t>
      </w:r>
      <w:r>
        <w:rPr>
          <w:rFonts w:hint="eastAsia" w:ascii="仿宋_GB2312" w:eastAsia="仿宋_GB2312" w:hAnsiTheme="minorHAnsi" w:cstheme="minorBidi"/>
          <w:color w:val="auto"/>
          <w:kern w:val="2"/>
          <w:sz w:val="32"/>
          <w:szCs w:val="32"/>
          <w:lang w:val="en-US" w:eastAsia="zh-CN" w:bidi="ar-SA"/>
        </w:rPr>
        <w:t>，按集中供养特困人员等社会救助政策予以保障。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本通知自</w:t>
      </w:r>
      <w:r>
        <w:rPr>
          <w:rFonts w:hint="eastAsia" w:ascii="仿宋_GB2312" w:hAnsi="仿宋_GB2312" w:eastAsia="仿宋_GB2312" w:cs="仿宋_GB2312"/>
          <w:color w:val="auto"/>
          <w:sz w:val="32"/>
          <w:szCs w:val="32"/>
          <w:lang w:eastAsia="zh-CN"/>
        </w:rPr>
        <w:t>印发之</w:t>
      </w:r>
      <w:r>
        <w:rPr>
          <w:rFonts w:hint="eastAsia" w:ascii="仿宋_GB2312" w:hAnsi="仿宋_GB2312" w:eastAsia="仿宋_GB2312" w:cs="仿宋_GB2312"/>
          <w:color w:val="auto"/>
          <w:sz w:val="32"/>
          <w:szCs w:val="32"/>
        </w:rPr>
        <w:t>日起</w:t>
      </w:r>
      <w:r>
        <w:rPr>
          <w:rFonts w:hint="eastAsia" w:ascii="仿宋_GB2312" w:hAnsi="仿宋_GB2312" w:eastAsia="仿宋_GB2312" w:cs="仿宋_GB2312"/>
          <w:color w:val="auto"/>
          <w:sz w:val="32"/>
          <w:szCs w:val="32"/>
          <w:lang w:eastAsia="zh-CN"/>
        </w:rPr>
        <w:t>试</w:t>
      </w:r>
      <w:r>
        <w:rPr>
          <w:rFonts w:hint="eastAsia" w:ascii="仿宋_GB2312" w:hAnsi="仿宋_GB2312" w:eastAsia="仿宋_GB2312" w:cs="仿宋_GB2312"/>
          <w:color w:val="auto"/>
          <w:sz w:val="32"/>
          <w:szCs w:val="32"/>
        </w:rPr>
        <w:t>行，有效期</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1.儿童福利机构供养孤儿</w:t>
      </w:r>
      <w:r>
        <w:rPr>
          <w:rFonts w:hint="eastAsia" w:ascii="仿宋_GB2312" w:hAnsi="仿宋_GB2312" w:eastAsia="仿宋_GB2312" w:cs="仿宋_GB2312"/>
          <w:color w:val="auto"/>
          <w:sz w:val="32"/>
          <w:szCs w:val="32"/>
        </w:rPr>
        <w:t>成年</w:t>
      </w:r>
      <w:r>
        <w:rPr>
          <w:rFonts w:hint="eastAsia" w:ascii="仿宋_GB2312" w:hAnsi="仿宋_GB2312" w:eastAsia="仿宋_GB2312" w:cs="仿宋_GB2312"/>
          <w:color w:val="auto"/>
          <w:sz w:val="32"/>
          <w:szCs w:val="32"/>
          <w:lang w:eastAsia="zh-CN"/>
        </w:rPr>
        <w:t>后社会安置应具备的能</w:t>
      </w:r>
    </w:p>
    <w:p>
      <w:pPr>
        <w:keepNext w:val="0"/>
        <w:keepLines w:val="0"/>
        <w:pageBreakBefore w:val="0"/>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力和条件</w:t>
      </w:r>
    </w:p>
    <w:p>
      <w:pPr>
        <w:keepNext w:val="0"/>
        <w:keepLines w:val="0"/>
        <w:pageBreakBefore w:val="0"/>
        <w:numPr>
          <w:ilvl w:val="0"/>
          <w:numId w:val="0"/>
        </w:numPr>
        <w:kinsoku/>
        <w:wordWrap/>
        <w:overflowPunct/>
        <w:topLinePunct w:val="0"/>
        <w:autoSpaceDE/>
        <w:autoSpaceDN/>
        <w:bidi w:val="0"/>
        <w:adjustRightInd/>
        <w:snapToGrid/>
        <w:spacing w:line="540" w:lineRule="exact"/>
        <w:ind w:left="1600" w:left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2.儿童福利机构供养孤儿</w:t>
      </w:r>
      <w:r>
        <w:rPr>
          <w:rFonts w:hint="eastAsia" w:ascii="仿宋_GB2312" w:hAnsi="仿宋_GB2312" w:eastAsia="仿宋_GB2312" w:cs="仿宋_GB2312"/>
          <w:color w:val="auto"/>
          <w:sz w:val="32"/>
          <w:szCs w:val="32"/>
        </w:rPr>
        <w:t>成年</w:t>
      </w:r>
      <w:r>
        <w:rPr>
          <w:rFonts w:hint="eastAsia" w:ascii="仿宋_GB2312" w:hAnsi="仿宋_GB2312" w:eastAsia="仿宋_GB2312" w:cs="仿宋_GB2312"/>
          <w:color w:val="auto"/>
          <w:sz w:val="32"/>
          <w:szCs w:val="32"/>
          <w:lang w:eastAsia="zh-CN"/>
        </w:rPr>
        <w:t>后安置申请审批表</w:t>
      </w:r>
    </w:p>
    <w:p>
      <w:pPr>
        <w:keepNext w:val="0"/>
        <w:keepLines w:val="0"/>
        <w:pageBreakBefore w:val="0"/>
        <w:numPr>
          <w:ilvl w:val="0"/>
          <w:numId w:val="0"/>
        </w:numPr>
        <w:kinsoku/>
        <w:wordWrap/>
        <w:overflowPunct/>
        <w:topLinePunct w:val="0"/>
        <w:autoSpaceDE/>
        <w:autoSpaceDN/>
        <w:bidi w:val="0"/>
        <w:adjustRightInd/>
        <w:snapToGrid/>
        <w:spacing w:line="540" w:lineRule="exact"/>
        <w:ind w:left="1600" w:left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儿童福利机构</w:t>
      </w:r>
      <w:r>
        <w:rPr>
          <w:rFonts w:hint="eastAsia" w:ascii="仿宋_GB2312" w:hAnsi="仿宋_GB2312" w:eastAsia="仿宋_GB2312" w:cs="仿宋_GB2312"/>
          <w:color w:val="auto"/>
          <w:sz w:val="32"/>
          <w:szCs w:val="32"/>
          <w:lang w:val="en-US" w:eastAsia="zh-CN"/>
        </w:rPr>
        <w:t>供养</w:t>
      </w:r>
      <w:r>
        <w:rPr>
          <w:rFonts w:hint="default" w:ascii="仿宋_GB2312" w:hAnsi="仿宋_GB2312" w:eastAsia="仿宋_GB2312" w:cs="仿宋_GB2312"/>
          <w:color w:val="auto"/>
          <w:sz w:val="32"/>
          <w:szCs w:val="32"/>
          <w:lang w:val="en-US" w:eastAsia="zh-CN"/>
        </w:rPr>
        <w:t>孤儿成年后安置通知书</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柳州市民政局</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2022年11月</w:t>
      </w:r>
      <w:r>
        <w:rPr>
          <w:rFonts w:hint="default" w:ascii="仿宋_GB2312" w:hAnsi="仿宋_GB2312" w:eastAsia="仿宋_GB2312" w:cs="仿宋_GB2312"/>
          <w:color w:val="auto"/>
          <w:sz w:val="32"/>
          <w:szCs w:val="32"/>
          <w:lang w:val="en" w:eastAsia="zh-CN"/>
        </w:rPr>
        <w:t>7</w:t>
      </w:r>
      <w:r>
        <w:rPr>
          <w:rFonts w:hint="eastAsia" w:ascii="仿宋_GB2312" w:hAnsi="仿宋_GB2312" w:eastAsia="仿宋_GB2312" w:cs="仿宋_GB2312"/>
          <w:color w:val="auto"/>
          <w:sz w:val="32"/>
          <w:szCs w:val="32"/>
          <w:lang w:val="en-US" w:eastAsia="zh-CN"/>
        </w:rPr>
        <w:t>日</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40" w:lineRule="exact"/>
        <w:ind w:left="640" w:leftChars="0" w:firstLine="0" w:firstLineChars="0"/>
        <w:jc w:val="left"/>
        <w:textAlignment w:val="auto"/>
        <w:rPr>
          <w:rFonts w:hint="default" w:ascii="仿宋_GB2312" w:eastAsia="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lang w:eastAsia="zh-CN"/>
        </w:rPr>
      </w:pPr>
      <w:bookmarkStart w:id="0" w:name="_GoBack"/>
      <w:bookmarkEnd w:id="0"/>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附件</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Theme="majorEastAsia" w:hAnsiTheme="majorEastAsia" w:eastAsiaTheme="majorEastAsia" w:cstheme="majorEastAsia"/>
          <w:color w:val="auto"/>
          <w:sz w:val="36"/>
          <w:szCs w:val="36"/>
          <w:lang w:eastAsia="zh-CN"/>
        </w:rPr>
      </w:pPr>
      <w:r>
        <w:rPr>
          <w:rFonts w:hint="eastAsia" w:asciiTheme="majorEastAsia" w:hAnsiTheme="majorEastAsia" w:eastAsiaTheme="majorEastAsia" w:cstheme="majorEastAsia"/>
          <w:color w:val="auto"/>
          <w:sz w:val="36"/>
          <w:szCs w:val="36"/>
          <w:lang w:val="en-US" w:eastAsia="zh-CN"/>
        </w:rPr>
        <w:t>儿童福利机构供养孤儿</w:t>
      </w:r>
      <w:r>
        <w:rPr>
          <w:rFonts w:hint="eastAsia" w:asciiTheme="majorEastAsia" w:hAnsiTheme="majorEastAsia" w:eastAsiaTheme="majorEastAsia" w:cstheme="majorEastAsia"/>
          <w:color w:val="auto"/>
          <w:sz w:val="36"/>
          <w:szCs w:val="36"/>
        </w:rPr>
        <w:t>成年</w:t>
      </w:r>
      <w:r>
        <w:rPr>
          <w:rFonts w:hint="eastAsia" w:asciiTheme="majorEastAsia" w:hAnsiTheme="majorEastAsia" w:eastAsiaTheme="majorEastAsia" w:cstheme="majorEastAsia"/>
          <w:color w:val="auto"/>
          <w:sz w:val="36"/>
          <w:szCs w:val="36"/>
          <w:lang w:eastAsia="zh-CN"/>
        </w:rPr>
        <w:t>后社会安置</w:t>
      </w:r>
    </w:p>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Theme="majorEastAsia" w:hAnsiTheme="majorEastAsia" w:eastAsiaTheme="majorEastAsia" w:cstheme="majorEastAsia"/>
          <w:color w:val="auto"/>
          <w:sz w:val="36"/>
          <w:szCs w:val="36"/>
          <w:lang w:eastAsia="zh-CN"/>
        </w:rPr>
      </w:pPr>
      <w:r>
        <w:rPr>
          <w:rFonts w:hint="eastAsia" w:asciiTheme="majorEastAsia" w:hAnsiTheme="majorEastAsia" w:eastAsiaTheme="majorEastAsia" w:cstheme="majorEastAsia"/>
          <w:color w:val="auto"/>
          <w:sz w:val="36"/>
          <w:szCs w:val="36"/>
          <w:lang w:eastAsia="zh-CN"/>
        </w:rPr>
        <w:t>应具备的能力和条件</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楷体_GB2312" w:eastAsia="楷体_GB2312"/>
          <w:color w:val="auto"/>
          <w:sz w:val="32"/>
          <w:szCs w:val="32"/>
        </w:rPr>
      </w:pP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ascii="楷体_GB2312" w:eastAsia="楷体_GB2312"/>
          <w:color w:val="auto"/>
          <w:sz w:val="32"/>
          <w:szCs w:val="32"/>
        </w:rPr>
      </w:pPr>
      <w:r>
        <w:rPr>
          <w:rFonts w:hint="eastAsia" w:ascii="楷体_GB2312" w:eastAsia="楷体_GB2312"/>
          <w:color w:val="auto"/>
          <w:sz w:val="32"/>
          <w:szCs w:val="32"/>
          <w:lang w:val="en-US" w:eastAsia="zh-CN"/>
        </w:rPr>
        <w:t xml:space="preserve">    </w:t>
      </w:r>
      <w:r>
        <w:rPr>
          <w:rFonts w:hint="eastAsia" w:ascii="楷体_GB2312" w:eastAsia="楷体_GB2312"/>
          <w:color w:val="auto"/>
          <w:sz w:val="32"/>
          <w:szCs w:val="32"/>
          <w:lang w:eastAsia="zh-CN"/>
        </w:rPr>
        <w:t>一、</w:t>
      </w:r>
      <w:r>
        <w:rPr>
          <w:rFonts w:hint="eastAsia" w:ascii="楷体_GB2312" w:eastAsia="楷体_GB2312"/>
          <w:color w:val="auto"/>
          <w:sz w:val="32"/>
          <w:szCs w:val="32"/>
        </w:rPr>
        <w:t>同时符合以下条件，视为具备一定</w:t>
      </w:r>
      <w:r>
        <w:rPr>
          <w:rFonts w:hint="eastAsia" w:ascii="楷体_GB2312" w:eastAsia="楷体_GB2312"/>
          <w:color w:val="auto"/>
          <w:sz w:val="32"/>
          <w:szCs w:val="32"/>
          <w:lang w:eastAsia="zh-CN"/>
        </w:rPr>
        <w:t>的</w:t>
      </w:r>
      <w:r>
        <w:rPr>
          <w:rFonts w:hint="eastAsia" w:ascii="楷体_GB2312" w:eastAsia="楷体_GB2312"/>
          <w:color w:val="auto"/>
          <w:sz w:val="32"/>
          <w:szCs w:val="32"/>
        </w:rPr>
        <w:t>独立生活能力：</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 xml:space="preserve">     （一）</w:t>
      </w:r>
      <w:r>
        <w:rPr>
          <w:rFonts w:hint="eastAsia" w:ascii="仿宋_GB2312" w:eastAsia="仿宋_GB2312"/>
          <w:color w:val="auto"/>
          <w:sz w:val="32"/>
          <w:szCs w:val="32"/>
        </w:rPr>
        <w:t>无智力残疾或精神残疾；</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 xml:space="preserve">     （二）</w:t>
      </w:r>
      <w:r>
        <w:rPr>
          <w:rFonts w:hint="eastAsia" w:ascii="仿宋_GB2312" w:eastAsia="仿宋_GB2312"/>
          <w:color w:val="auto"/>
          <w:sz w:val="32"/>
          <w:szCs w:val="32"/>
        </w:rPr>
        <w:t>生活可以自理，即无需他人照料能够独立（或借助轮椅等器械）处理衣、食、住、行等基本生活事务；</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（三）</w:t>
      </w:r>
      <w:r>
        <w:rPr>
          <w:rFonts w:hint="eastAsia" w:ascii="仿宋_GB2312" w:eastAsia="仿宋_GB2312"/>
          <w:color w:val="auto"/>
          <w:sz w:val="32"/>
          <w:szCs w:val="32"/>
        </w:rPr>
        <w:t>有独立思考和理解表达能力。</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ascii="楷体_GB2312" w:eastAsia="楷体_GB2312"/>
          <w:color w:val="auto"/>
          <w:sz w:val="32"/>
          <w:szCs w:val="32"/>
        </w:rPr>
      </w:pPr>
      <w:r>
        <w:rPr>
          <w:rFonts w:hint="eastAsia" w:ascii="楷体_GB2312" w:eastAsia="楷体_GB2312"/>
          <w:color w:val="auto"/>
          <w:sz w:val="32"/>
          <w:szCs w:val="32"/>
          <w:lang w:val="en-US" w:eastAsia="zh-CN"/>
        </w:rPr>
        <w:t xml:space="preserve">    </w:t>
      </w:r>
      <w:r>
        <w:rPr>
          <w:rFonts w:hint="eastAsia" w:ascii="楷体_GB2312" w:eastAsia="楷体_GB2312"/>
          <w:color w:val="auto"/>
          <w:sz w:val="32"/>
          <w:szCs w:val="32"/>
          <w:lang w:eastAsia="zh-CN"/>
        </w:rPr>
        <w:t>二、</w:t>
      </w:r>
      <w:r>
        <w:rPr>
          <w:rFonts w:hint="eastAsia" w:ascii="楷体_GB2312" w:eastAsia="楷体_GB2312"/>
          <w:color w:val="auto"/>
          <w:sz w:val="32"/>
          <w:szCs w:val="32"/>
        </w:rPr>
        <w:t>同时符合以下条件，视为具备一定</w:t>
      </w:r>
      <w:r>
        <w:rPr>
          <w:rFonts w:hint="eastAsia" w:ascii="楷体_GB2312" w:eastAsia="楷体_GB2312"/>
          <w:color w:val="auto"/>
          <w:sz w:val="32"/>
          <w:szCs w:val="32"/>
          <w:lang w:eastAsia="zh-CN"/>
        </w:rPr>
        <w:t>的</w:t>
      </w:r>
      <w:r>
        <w:rPr>
          <w:rFonts w:hint="eastAsia" w:ascii="楷体_GB2312" w:eastAsia="楷体_GB2312"/>
          <w:color w:val="auto"/>
          <w:sz w:val="32"/>
          <w:szCs w:val="32"/>
        </w:rPr>
        <w:t>社会适应能力：</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（一）</w:t>
      </w:r>
      <w:r>
        <w:rPr>
          <w:rFonts w:hint="eastAsia" w:ascii="仿宋_GB2312" w:eastAsia="仿宋_GB2312"/>
          <w:color w:val="auto"/>
          <w:sz w:val="32"/>
          <w:szCs w:val="32"/>
        </w:rPr>
        <w:t>能够独立进行消费、投资等基本经济活动，有一定的理财能力；</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（二）</w:t>
      </w:r>
      <w:r>
        <w:rPr>
          <w:rFonts w:hint="eastAsia" w:ascii="仿宋_GB2312" w:eastAsia="仿宋_GB2312"/>
          <w:color w:val="auto"/>
          <w:sz w:val="32"/>
          <w:szCs w:val="32"/>
        </w:rPr>
        <w:t>有基本的社会交往能力，能较好地处理人际关系；</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（三）</w:t>
      </w:r>
      <w:r>
        <w:rPr>
          <w:rFonts w:hint="eastAsia" w:ascii="仿宋_GB2312" w:eastAsia="仿宋_GB2312"/>
          <w:color w:val="auto"/>
          <w:sz w:val="32"/>
          <w:szCs w:val="32"/>
        </w:rPr>
        <w:t>有基本的情绪管理能力，能够承受一定的心理压力；</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（四）</w:t>
      </w:r>
      <w:r>
        <w:rPr>
          <w:rFonts w:hint="eastAsia" w:ascii="仿宋_GB2312" w:eastAsia="仿宋_GB2312"/>
          <w:color w:val="auto"/>
          <w:sz w:val="32"/>
          <w:szCs w:val="32"/>
        </w:rPr>
        <w:t>有基本的劳动能力，通过培训能够选择从事某种职业；</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（五）</w:t>
      </w:r>
      <w:r>
        <w:rPr>
          <w:rFonts w:hint="eastAsia" w:ascii="仿宋_GB2312" w:eastAsia="仿宋_GB2312"/>
          <w:color w:val="auto"/>
          <w:sz w:val="32"/>
          <w:szCs w:val="32"/>
        </w:rPr>
        <w:t>有基本的安全防范和个人保护能力，遇到突发情况时有紧急避险意识。</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p>
    <w:p>
      <w:pPr>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儿童福利机构成年孤儿安置申请审批表</w:t>
      </w:r>
    </w:p>
    <w:p>
      <w:pPr>
        <w:rPr>
          <w:rFonts w:hint="default"/>
          <w:color w:val="auto"/>
          <w:sz w:val="28"/>
          <w:szCs w:val="28"/>
          <w:lang w:val="en-US" w:eastAsia="zh-CN"/>
        </w:rPr>
      </w:pPr>
      <w:r>
        <w:rPr>
          <w:rFonts w:hint="eastAsia"/>
          <w:color w:val="auto"/>
          <w:sz w:val="28"/>
          <w:szCs w:val="28"/>
          <w:lang w:val="en-US" w:eastAsia="zh-CN"/>
        </w:rPr>
        <w:t>申请单位：                        时间：</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021"/>
        <w:gridCol w:w="55"/>
        <w:gridCol w:w="1030"/>
        <w:gridCol w:w="251"/>
        <w:gridCol w:w="239"/>
        <w:gridCol w:w="520"/>
        <w:gridCol w:w="35"/>
        <w:gridCol w:w="1165"/>
        <w:gridCol w:w="5"/>
        <w:gridCol w:w="531"/>
        <w:gridCol w:w="514"/>
        <w:gridCol w:w="5"/>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姓名</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c>
          <w:tcPr>
            <w:tcW w:w="10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性别</w:t>
            </w:r>
          </w:p>
        </w:tc>
        <w:tc>
          <w:tcPr>
            <w:tcW w:w="101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出生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年月</w:t>
            </w:r>
          </w:p>
        </w:tc>
        <w:tc>
          <w:tcPr>
            <w:tcW w:w="1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c>
          <w:tcPr>
            <w:tcW w:w="193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身份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证号</w:t>
            </w:r>
          </w:p>
        </w:tc>
        <w:tc>
          <w:tcPr>
            <w:tcW w:w="5366"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c>
          <w:tcPr>
            <w:tcW w:w="19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送养地或送养前居住地所属县区</w:t>
            </w:r>
          </w:p>
        </w:tc>
        <w:tc>
          <w:tcPr>
            <w:tcW w:w="3151"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auto"/>
                <w:sz w:val="28"/>
                <w:szCs w:val="28"/>
                <w:vertAlign w:val="baseline"/>
                <w:lang w:val="en-US"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捡拾地所属县区</w:t>
            </w:r>
          </w:p>
        </w:tc>
        <w:tc>
          <w:tcPr>
            <w:tcW w:w="2989"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身体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状况</w:t>
            </w:r>
          </w:p>
        </w:tc>
        <w:tc>
          <w:tcPr>
            <w:tcW w:w="259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健康（打√）</w:t>
            </w:r>
          </w:p>
        </w:tc>
        <w:tc>
          <w:tcPr>
            <w:tcW w:w="172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8"/>
                <w:szCs w:val="28"/>
                <w:vertAlign w:val="baseline"/>
                <w:lang w:val="en-US" w:eastAsia="zh-CN"/>
              </w:rPr>
            </w:pPr>
          </w:p>
        </w:tc>
        <w:tc>
          <w:tcPr>
            <w:tcW w:w="105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受教育情况</w:t>
            </w:r>
          </w:p>
        </w:tc>
        <w:tc>
          <w:tcPr>
            <w:tcW w:w="19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p>
        </w:tc>
        <w:tc>
          <w:tcPr>
            <w:tcW w:w="102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残疾</w:t>
            </w:r>
          </w:p>
        </w:tc>
        <w:tc>
          <w:tcPr>
            <w:tcW w:w="157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类别</w:t>
            </w:r>
          </w:p>
        </w:tc>
        <w:tc>
          <w:tcPr>
            <w:tcW w:w="172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等级</w:t>
            </w:r>
          </w:p>
        </w:tc>
        <w:tc>
          <w:tcPr>
            <w:tcW w:w="105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c>
          <w:tcPr>
            <w:tcW w:w="19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p>
        </w:tc>
        <w:tc>
          <w:tcPr>
            <w:tcW w:w="102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c>
          <w:tcPr>
            <w:tcW w:w="157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c>
          <w:tcPr>
            <w:tcW w:w="172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c>
          <w:tcPr>
            <w:tcW w:w="105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c>
          <w:tcPr>
            <w:tcW w:w="19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p>
        </w:tc>
        <w:tc>
          <w:tcPr>
            <w:tcW w:w="102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c>
          <w:tcPr>
            <w:tcW w:w="157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c>
          <w:tcPr>
            <w:tcW w:w="172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c>
          <w:tcPr>
            <w:tcW w:w="105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c>
          <w:tcPr>
            <w:tcW w:w="19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安置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类别</w:t>
            </w:r>
          </w:p>
        </w:tc>
        <w:tc>
          <w:tcPr>
            <w:tcW w:w="3116"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（社会安置/机构安置）</w:t>
            </w: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安置地</w:t>
            </w:r>
          </w:p>
        </w:tc>
        <w:tc>
          <w:tcPr>
            <w:tcW w:w="2989"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本人意见（有民事行为能力孤儿）</w:t>
            </w:r>
          </w:p>
        </w:tc>
        <w:tc>
          <w:tcPr>
            <w:tcW w:w="7305"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评估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意见</w:t>
            </w:r>
          </w:p>
        </w:tc>
        <w:tc>
          <w:tcPr>
            <w:tcW w:w="7305"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 xml:space="preserve">（含儿童具体情况）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评估小组（签名/盖章）：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auto"/>
                <w:kern w:val="2"/>
                <w:sz w:val="28"/>
                <w:szCs w:val="28"/>
                <w:vertAlign w:val="baseline"/>
                <w:lang w:val="en-US" w:eastAsia="zh-CN" w:bidi="ar-SA"/>
              </w:rPr>
            </w:pPr>
            <w:r>
              <w:rPr>
                <w:rFonts w:hint="eastAsia" w:ascii="黑体" w:hAnsi="黑体" w:eastAsia="黑体" w:cs="黑体"/>
                <w:color w:val="auto"/>
                <w:sz w:val="28"/>
                <w:szCs w:val="28"/>
                <w:lang w:val="en-US" w:eastAsia="zh-CN"/>
              </w:rPr>
              <w:t>儿童福利机构安置意见</w:t>
            </w:r>
          </w:p>
        </w:tc>
        <w:tc>
          <w:tcPr>
            <w:tcW w:w="7305"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 xml:space="preserve">经办人：            负责人：     </w:t>
            </w:r>
          </w:p>
          <w:p>
            <w:pPr>
              <w:keepNext w:val="0"/>
              <w:keepLines w:val="0"/>
              <w:pageBreakBefore w:val="0"/>
              <w:widowControl w:val="0"/>
              <w:kinsoku/>
              <w:wordWrap/>
              <w:overflowPunct/>
              <w:topLinePunct w:val="0"/>
              <w:autoSpaceDE/>
              <w:autoSpaceDN/>
              <w:bidi w:val="0"/>
              <w:adjustRightInd/>
              <w:snapToGrid/>
              <w:spacing w:line="400" w:lineRule="exact"/>
              <w:ind w:firstLine="5600" w:firstLineChars="2000"/>
              <w:jc w:val="both"/>
              <w:textAlignment w:val="auto"/>
              <w:rPr>
                <w:rFonts w:hint="eastAsia"/>
                <w:color w:val="auto"/>
                <w:sz w:val="28"/>
                <w:szCs w:val="28"/>
                <w:vertAlign w:val="baseline"/>
                <w:lang w:val="en-US" w:eastAsia="zh-CN"/>
              </w:rPr>
            </w:pPr>
            <w:r>
              <w:rPr>
                <w:rFonts w:hint="default"/>
                <w:color w:val="auto"/>
                <w:sz w:val="28"/>
                <w:szCs w:val="28"/>
                <w:vertAlign w:val="baseline"/>
                <w:lang w:val="en" w:eastAsia="zh-CN"/>
              </w:rPr>
              <w:t>（</w:t>
            </w:r>
            <w:r>
              <w:rPr>
                <w:rFonts w:hint="eastAsia"/>
                <w:color w:val="auto"/>
                <w:sz w:val="28"/>
                <w:szCs w:val="28"/>
                <w:vertAlign w:val="baseline"/>
                <w:lang w:val="en-US" w:eastAsia="zh-CN"/>
              </w:rPr>
              <w:t>盖章</w:t>
            </w:r>
            <w:r>
              <w:rPr>
                <w:rFonts w:hint="default"/>
                <w:color w:val="auto"/>
                <w:sz w:val="28"/>
                <w:szCs w:val="28"/>
                <w:vertAlign w:val="baseline"/>
                <w:lang w:val="en"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HAnsi" w:hAnsiTheme="minorHAnsi" w:eastAsiaTheme="minorEastAsia" w:cstheme="minorBidi"/>
                <w:color w:val="auto"/>
                <w:kern w:val="2"/>
                <w:sz w:val="28"/>
                <w:szCs w:val="28"/>
                <w:vertAlign w:val="baseline"/>
                <w:lang w:val="en-US" w:eastAsia="zh-CN" w:bidi="ar-SA"/>
              </w:rPr>
            </w:pPr>
            <w:r>
              <w:rPr>
                <w:rFonts w:hint="eastAsia"/>
                <w:color w:val="auto"/>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市民政局相关业务科室意见</w:t>
            </w:r>
          </w:p>
        </w:tc>
        <w:tc>
          <w:tcPr>
            <w:tcW w:w="2357"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儿童福利科</w:t>
            </w:r>
          </w:p>
        </w:tc>
        <w:tc>
          <w:tcPr>
            <w:tcW w:w="24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default"/>
                <w:color w:val="auto"/>
                <w:sz w:val="28"/>
                <w:szCs w:val="28"/>
                <w:vertAlign w:val="baseline"/>
                <w:lang w:val="en-US" w:eastAsia="zh-CN"/>
              </w:rPr>
              <w:t>养老服务科</w:t>
            </w:r>
          </w:p>
        </w:tc>
        <w:tc>
          <w:tcPr>
            <w:tcW w:w="245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default"/>
                <w:color w:val="auto"/>
                <w:sz w:val="28"/>
                <w:szCs w:val="28"/>
                <w:vertAlign w:val="baseline"/>
                <w:lang w:val="en-US" w:eastAsia="zh-CN"/>
              </w:rPr>
              <w:t>社会事务科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vertAlign w:val="baseline"/>
                <w:lang w:val="en-US" w:eastAsia="zh-CN"/>
              </w:rPr>
            </w:pPr>
          </w:p>
        </w:tc>
        <w:tc>
          <w:tcPr>
            <w:tcW w:w="2357"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r>
              <w:rPr>
                <w:rFonts w:hint="eastAsia"/>
                <w:color w:val="auto"/>
                <w:sz w:val="24"/>
                <w:szCs w:val="24"/>
                <w:vertAlign w:val="baseline"/>
                <w:lang w:val="en-US" w:eastAsia="zh-CN"/>
              </w:rPr>
              <w:t>负责人：</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auto"/>
                <w:sz w:val="24"/>
                <w:szCs w:val="24"/>
                <w:vertAlign w:val="baseline"/>
                <w:lang w:val="en-US" w:eastAsia="zh-CN"/>
              </w:rPr>
            </w:pPr>
            <w:r>
              <w:rPr>
                <w:rFonts w:hint="eastAsia"/>
                <w:color w:val="auto"/>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color w:val="auto"/>
                <w:sz w:val="28"/>
                <w:szCs w:val="28"/>
                <w:vertAlign w:val="baseline"/>
                <w:lang w:val="en-US" w:eastAsia="zh-CN"/>
              </w:rPr>
            </w:pPr>
            <w:r>
              <w:rPr>
                <w:rFonts w:hint="eastAsia"/>
                <w:color w:val="auto"/>
                <w:sz w:val="24"/>
                <w:szCs w:val="24"/>
                <w:vertAlign w:val="baseline"/>
                <w:lang w:val="en-US" w:eastAsia="zh-CN"/>
              </w:rPr>
              <w:t>年  月  日</w:t>
            </w:r>
          </w:p>
        </w:tc>
        <w:tc>
          <w:tcPr>
            <w:tcW w:w="24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r>
              <w:rPr>
                <w:rFonts w:hint="eastAsia"/>
                <w:color w:val="auto"/>
                <w:sz w:val="24"/>
                <w:szCs w:val="24"/>
                <w:vertAlign w:val="baseline"/>
                <w:lang w:val="en-US" w:eastAsia="zh-CN"/>
              </w:rPr>
              <w:t>负责人：</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auto"/>
                <w:sz w:val="24"/>
                <w:szCs w:val="24"/>
                <w:vertAlign w:val="baseline"/>
                <w:lang w:val="en-US" w:eastAsia="zh-CN"/>
              </w:rPr>
            </w:pPr>
            <w:r>
              <w:rPr>
                <w:rFonts w:hint="eastAsia"/>
                <w:color w:val="auto"/>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color w:val="auto"/>
                <w:sz w:val="24"/>
                <w:szCs w:val="24"/>
                <w:vertAlign w:val="baseline"/>
                <w:lang w:val="en-US" w:eastAsia="zh-CN"/>
              </w:rPr>
              <w:t xml:space="preserve">        年  月  日</w:t>
            </w:r>
          </w:p>
        </w:tc>
        <w:tc>
          <w:tcPr>
            <w:tcW w:w="245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szCs w:val="24"/>
                <w:vertAlign w:val="baseline"/>
                <w:lang w:val="en-US" w:eastAsia="zh-CN"/>
              </w:rPr>
            </w:pPr>
            <w:r>
              <w:rPr>
                <w:rFonts w:hint="eastAsia"/>
                <w:color w:val="auto"/>
                <w:sz w:val="24"/>
                <w:szCs w:val="24"/>
                <w:vertAlign w:val="baseline"/>
                <w:lang w:val="en-US" w:eastAsia="zh-CN"/>
              </w:rPr>
              <w:t>负责人：</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auto"/>
                <w:sz w:val="24"/>
                <w:szCs w:val="24"/>
                <w:vertAlign w:val="baseline"/>
                <w:lang w:val="en-US" w:eastAsia="zh-CN"/>
              </w:rPr>
            </w:pPr>
            <w:r>
              <w:rPr>
                <w:rFonts w:hint="eastAsia"/>
                <w:color w:val="auto"/>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color w:val="auto"/>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市民政局安置意见</w:t>
            </w:r>
          </w:p>
        </w:tc>
        <w:tc>
          <w:tcPr>
            <w:tcW w:w="7305"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 xml:space="preserve"> 局分管领导</w:t>
            </w:r>
            <w:r>
              <w:rPr>
                <w:rFonts w:hint="default"/>
                <w:color w:val="auto"/>
                <w:sz w:val="28"/>
                <w:szCs w:val="28"/>
                <w:vertAlign w:val="baseline"/>
                <w:lang w:val="en" w:eastAsia="zh-CN"/>
              </w:rPr>
              <w:t>（签字）</w:t>
            </w:r>
            <w:r>
              <w:rPr>
                <w:rFonts w:hint="eastAsia"/>
                <w:color w:val="auto"/>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0" w:firstLineChars="2000"/>
              <w:jc w:val="both"/>
              <w:textAlignment w:val="auto"/>
              <w:rPr>
                <w:rFonts w:hint="eastAsia"/>
                <w:color w:val="auto"/>
                <w:sz w:val="28"/>
                <w:szCs w:val="28"/>
                <w:vertAlign w:val="baseline"/>
                <w:lang w:val="en-US" w:eastAsia="zh-CN"/>
              </w:rPr>
            </w:pPr>
            <w:r>
              <w:rPr>
                <w:rFonts w:hint="default"/>
                <w:color w:val="auto"/>
                <w:sz w:val="28"/>
                <w:szCs w:val="28"/>
                <w:vertAlign w:val="baseline"/>
                <w:lang w:val="en" w:eastAsia="zh-CN"/>
              </w:rPr>
              <w:t>（</w:t>
            </w:r>
            <w:r>
              <w:rPr>
                <w:rFonts w:hint="eastAsia"/>
                <w:color w:val="auto"/>
                <w:sz w:val="28"/>
                <w:szCs w:val="28"/>
                <w:vertAlign w:val="baseline"/>
                <w:lang w:val="en-US" w:eastAsia="zh-CN"/>
              </w:rPr>
              <w:t>盖章</w:t>
            </w:r>
            <w:r>
              <w:rPr>
                <w:rFonts w:hint="default"/>
                <w:color w:val="auto"/>
                <w:sz w:val="28"/>
                <w:szCs w:val="28"/>
                <w:vertAlign w:val="baseline"/>
                <w:lang w:val="en"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 xml:space="preserve">                                 年   月   日</w:t>
            </w:r>
          </w:p>
        </w:tc>
      </w:tr>
    </w:tbl>
    <w:p>
      <w:pPr>
        <w:rPr>
          <w:rFonts w:hint="eastAsia"/>
          <w:color w:val="auto"/>
          <w:lang w:val="en-US" w:eastAsia="zh-CN"/>
        </w:rPr>
      </w:pPr>
    </w:p>
    <w:p>
      <w:pPr>
        <w:rPr>
          <w:rFonts w:hint="default"/>
          <w:color w:val="auto"/>
          <w:lang w:val="en-US" w:eastAsia="zh-CN"/>
        </w:rPr>
      </w:pPr>
      <w:r>
        <w:rPr>
          <w:rFonts w:hint="eastAsia"/>
          <w:color w:val="auto"/>
          <w:lang w:val="en-US" w:eastAsia="zh-CN"/>
        </w:rPr>
        <w:t>注：本表一式三份，儿童福利机构、安置接收单位、市民政局各留存一份。签名处需手写。</w:t>
      </w: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rPr>
      </w:pPr>
    </w:p>
    <w:p>
      <w:pPr>
        <w:overflowPunct w:val="0"/>
        <w:snapToGrid w:val="0"/>
        <w:spacing w:line="579" w:lineRule="exact"/>
        <w:ind w:right="1365" w:rightChars="6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 </w:t>
      </w:r>
    </w:p>
    <w:p>
      <w:pPr>
        <w:overflowPunct w:val="0"/>
        <w:snapToGrid w:val="0"/>
        <w:spacing w:line="579" w:lineRule="exact"/>
        <w:ind w:right="640"/>
        <w:jc w:val="right"/>
        <w:rPr>
          <w:rFonts w:ascii="Times New Roman" w:hAnsi="Times New Roman" w:eastAsia="方正黑体_GBK"/>
          <w:color w:val="auto"/>
          <w:kern w:val="0"/>
          <w:sz w:val="32"/>
          <w:szCs w:val="32"/>
        </w:rPr>
      </w:pPr>
      <w:r>
        <w:rPr>
          <w:rFonts w:hint="eastAsia" w:ascii="仿宋_GB2312" w:hAnsi="仿宋_GB2312" w:eastAsia="仿宋_GB2312" w:cs="仿宋_GB2312"/>
          <w:color w:val="auto"/>
          <w:kern w:val="0"/>
          <w:sz w:val="32"/>
          <w:szCs w:val="32"/>
        </w:rPr>
        <w:t>编号</w:t>
      </w:r>
      <w:r>
        <w:rPr>
          <w:rFonts w:ascii="Times New Roman" w:hAnsi="Times New Roman" w:eastAsia="方正黑体_GBK"/>
          <w:color w:val="auto"/>
          <w:kern w:val="0"/>
          <w:sz w:val="32"/>
          <w:szCs w:val="32"/>
        </w:rPr>
        <w:t>：</w:t>
      </w:r>
    </w:p>
    <w:p>
      <w:pPr>
        <w:overflowPunct w:val="0"/>
        <w:snapToGrid w:val="0"/>
        <w:spacing w:line="579" w:lineRule="exact"/>
        <w:jc w:val="center"/>
        <w:rPr>
          <w:rFonts w:ascii="Times New Roman" w:hAnsi="Times New Roman" w:eastAsia="方正小标宋_GBK"/>
          <w:color w:val="auto"/>
          <w:sz w:val="36"/>
          <w:szCs w:val="36"/>
        </w:rPr>
      </w:pPr>
    </w:p>
    <w:p>
      <w:pPr>
        <w:overflowPunct w:val="0"/>
        <w:snapToGrid w:val="0"/>
        <w:spacing w:line="579" w:lineRule="exact"/>
        <w:jc w:val="center"/>
        <w:rPr>
          <w:rFonts w:ascii="Times New Roman" w:hAnsi="Times New Roman" w:eastAsia="方正小标宋_GBK"/>
          <w:color w:val="auto"/>
          <w:sz w:val="36"/>
          <w:szCs w:val="36"/>
        </w:rPr>
      </w:pPr>
      <w:r>
        <w:rPr>
          <w:rFonts w:ascii="Times New Roman" w:hAnsi="Times New Roman" w:eastAsia="方正小标宋_GBK"/>
          <w:color w:val="auto"/>
          <w:sz w:val="36"/>
          <w:szCs w:val="36"/>
        </w:rPr>
        <w:t>儿童福利机构</w:t>
      </w:r>
      <w:r>
        <w:rPr>
          <w:rFonts w:hint="eastAsia" w:ascii="Times New Roman" w:hAnsi="Times New Roman" w:eastAsia="方正小标宋_GBK"/>
          <w:color w:val="auto"/>
          <w:sz w:val="36"/>
          <w:szCs w:val="36"/>
          <w:lang w:eastAsia="zh-CN"/>
        </w:rPr>
        <w:t>供养</w:t>
      </w:r>
      <w:r>
        <w:rPr>
          <w:rFonts w:ascii="Times New Roman" w:hAnsi="Times New Roman" w:eastAsia="方正小标宋_GBK"/>
          <w:color w:val="auto"/>
          <w:sz w:val="36"/>
          <w:szCs w:val="36"/>
        </w:rPr>
        <w:t>孤儿成年后安置通知书</w:t>
      </w:r>
    </w:p>
    <w:p>
      <w:pPr>
        <w:overflowPunct w:val="0"/>
        <w:snapToGrid w:val="0"/>
        <w:spacing w:line="579" w:lineRule="exact"/>
        <w:rPr>
          <w:rFonts w:ascii="Times New Roman" w:hAnsi="Times New Roman" w:eastAsia="方正仿宋_GBK"/>
          <w:b/>
          <w:color w:val="auto"/>
          <w:sz w:val="32"/>
          <w:szCs w:val="32"/>
        </w:rPr>
      </w:pPr>
    </w:p>
    <w:p>
      <w:pPr>
        <w:overflowPunct w:val="0"/>
        <w:snapToGrid w:val="0"/>
        <w:spacing w:line="579" w:lineRule="exact"/>
        <w:rPr>
          <w:rFonts w:ascii="Times New Roman" w:hAnsi="Times New Roman" w:eastAsia="方正仿宋_GBK"/>
          <w:bCs/>
          <w:color w:val="auto"/>
          <w:sz w:val="32"/>
          <w:szCs w:val="32"/>
        </w:rPr>
      </w:pPr>
      <w:r>
        <w:rPr>
          <w:rFonts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县</w:t>
      </w:r>
      <w:r>
        <w:rPr>
          <w:rFonts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区、新区</w:t>
      </w:r>
      <w:r>
        <w:rPr>
          <w:rFonts w:ascii="Times New Roman" w:hAnsi="Times New Roman" w:eastAsia="方正仿宋_GBK"/>
          <w:bCs/>
          <w:color w:val="auto"/>
          <w:sz w:val="32"/>
          <w:szCs w:val="32"/>
        </w:rPr>
        <w:t>）民政局（或×××单位）：</w:t>
      </w:r>
    </w:p>
    <w:p>
      <w:pPr>
        <w:overflowPunct w:val="0"/>
        <w:snapToGrid w:val="0"/>
        <w:spacing w:line="579" w:lineRule="exact"/>
        <w:ind w:right="25" w:firstLine="642"/>
        <w:rPr>
          <w:rFonts w:ascii="Times New Roman" w:hAnsi="Times New Roman" w:eastAsia="方正仿宋_GBK"/>
          <w:color w:val="auto"/>
          <w:kern w:val="0"/>
          <w:sz w:val="32"/>
          <w:szCs w:val="32"/>
        </w:rPr>
      </w:pPr>
      <w:r>
        <w:rPr>
          <w:rFonts w:ascii="Times New Roman" w:hAnsi="Times New Roman" w:eastAsia="方正仿宋_GBK"/>
          <w:bCs/>
          <w:color w:val="auto"/>
          <w:sz w:val="32"/>
          <w:szCs w:val="32"/>
        </w:rPr>
        <w:t>×××儿童福利机构养育儿童×××，</w:t>
      </w:r>
      <w:r>
        <w:rPr>
          <w:rFonts w:hint="eastAsia" w:ascii="Times New Roman" w:hAnsi="Times New Roman" w:eastAsia="方正仿宋_GBK"/>
          <w:bCs/>
          <w:color w:val="auto"/>
          <w:sz w:val="32"/>
          <w:szCs w:val="32"/>
        </w:rPr>
        <w:t>性别：</w:t>
      </w:r>
      <w:r>
        <w:rPr>
          <w:rFonts w:ascii="Times New Roman" w:hAnsi="Times New Roman" w:eastAsia="方正仿宋_GBK"/>
          <w:bCs/>
          <w:color w:val="auto"/>
          <w:sz w:val="32"/>
          <w:szCs w:val="32"/>
        </w:rPr>
        <w:t>××，身份证号×××。于×年×月×日由你</w:t>
      </w:r>
      <w:r>
        <w:rPr>
          <w:rFonts w:hint="eastAsia" w:ascii="Times New Roman" w:hAnsi="Times New Roman" w:eastAsia="方正仿宋_GBK"/>
          <w:bCs/>
          <w:color w:val="auto"/>
          <w:sz w:val="32"/>
          <w:szCs w:val="32"/>
          <w:lang w:eastAsia="zh-CN"/>
        </w:rPr>
        <w:t>县</w:t>
      </w:r>
      <w:r>
        <w:rPr>
          <w:rFonts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区、新区</w:t>
      </w:r>
      <w:r>
        <w:rPr>
          <w:rFonts w:ascii="Times New Roman" w:hAnsi="Times New Roman" w:eastAsia="方正仿宋_GBK"/>
          <w:bCs/>
          <w:color w:val="auto"/>
          <w:sz w:val="32"/>
          <w:szCs w:val="32"/>
        </w:rPr>
        <w:t>）×××单位送入机构养育。现已年满18周岁，经儿童福利机构初步评估、主管</w:t>
      </w:r>
      <w:r>
        <w:rPr>
          <w:rFonts w:hint="eastAsia" w:ascii="Times New Roman" w:hAnsi="Times New Roman" w:eastAsia="方正仿宋_GBK"/>
          <w:bCs/>
          <w:color w:val="auto"/>
          <w:sz w:val="32"/>
          <w:szCs w:val="32"/>
        </w:rPr>
        <w:t>民政</w:t>
      </w:r>
      <w:r>
        <w:rPr>
          <w:rFonts w:ascii="Times New Roman" w:hAnsi="Times New Roman" w:eastAsia="方正仿宋_GBK"/>
          <w:bCs/>
          <w:color w:val="auto"/>
          <w:sz w:val="32"/>
          <w:szCs w:val="32"/>
        </w:rPr>
        <w:t>部门安置工作组审核，并征求本人意见，适合</w:t>
      </w:r>
      <w:r>
        <w:rPr>
          <w:rFonts w:hint="eastAsia" w:ascii="Times New Roman" w:hAnsi="Times New Roman" w:eastAsia="方正仿宋_GBK"/>
          <w:bCs/>
          <w:color w:val="auto"/>
          <w:sz w:val="32"/>
          <w:szCs w:val="32"/>
          <w:lang w:eastAsia="zh-CN"/>
        </w:rPr>
        <w:t>社会安置</w:t>
      </w:r>
      <w:r>
        <w:rPr>
          <w:rFonts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机构安置</w:t>
      </w:r>
      <w:r>
        <w:rPr>
          <w:rFonts w:ascii="Times New Roman" w:hAnsi="Times New Roman" w:eastAsia="方正仿宋_GBK"/>
          <w:bCs/>
          <w:color w:val="auto"/>
          <w:sz w:val="32"/>
          <w:szCs w:val="32"/>
        </w:rPr>
        <w:t>）。根据《关于</w:t>
      </w:r>
      <w:r>
        <w:rPr>
          <w:rFonts w:ascii="Times New Roman" w:hAnsi="Times New Roman" w:eastAsia="方正仿宋_GBK"/>
          <w:bCs/>
          <w:color w:val="auto"/>
          <w:sz w:val="32"/>
          <w:szCs w:val="32"/>
          <w:lang w:val="en"/>
        </w:rPr>
        <w:t>进一步</w:t>
      </w:r>
      <w:r>
        <w:rPr>
          <w:rFonts w:ascii="Times New Roman" w:hAnsi="Times New Roman" w:eastAsia="方正仿宋_GBK"/>
          <w:bCs/>
          <w:color w:val="auto"/>
          <w:sz w:val="32"/>
          <w:szCs w:val="32"/>
        </w:rPr>
        <w:t>做好儿童福利机构</w:t>
      </w:r>
      <w:r>
        <w:rPr>
          <w:rFonts w:hint="eastAsia" w:ascii="Times New Roman" w:hAnsi="Times New Roman" w:eastAsia="方正仿宋_GBK"/>
          <w:bCs/>
          <w:color w:val="auto"/>
          <w:sz w:val="32"/>
          <w:szCs w:val="32"/>
          <w:lang w:eastAsia="zh-CN"/>
        </w:rPr>
        <w:t>供养</w:t>
      </w:r>
      <w:r>
        <w:rPr>
          <w:rFonts w:ascii="Times New Roman" w:hAnsi="Times New Roman" w:eastAsia="方正仿宋_GBK"/>
          <w:bCs/>
          <w:color w:val="auto"/>
          <w:sz w:val="32"/>
          <w:szCs w:val="32"/>
        </w:rPr>
        <w:t>孤儿成年后安置工作的通知》要求，请你</w:t>
      </w:r>
      <w:r>
        <w:rPr>
          <w:rFonts w:hint="eastAsia" w:ascii="Times New Roman" w:hAnsi="Times New Roman" w:eastAsia="方正仿宋_GBK"/>
          <w:bCs/>
          <w:color w:val="auto"/>
          <w:sz w:val="32"/>
          <w:szCs w:val="32"/>
          <w:lang w:eastAsia="zh-CN"/>
        </w:rPr>
        <w:t>县</w:t>
      </w:r>
      <w:r>
        <w:rPr>
          <w:rFonts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区、新区</w:t>
      </w:r>
      <w:r>
        <w:rPr>
          <w:rFonts w:ascii="Times New Roman" w:hAnsi="Times New Roman" w:eastAsia="方正仿宋_GBK"/>
          <w:bCs/>
          <w:color w:val="auto"/>
          <w:sz w:val="32"/>
          <w:szCs w:val="32"/>
        </w:rPr>
        <w:t>）或单位收到本通知书后，于×个工作日内将×××接回，</w:t>
      </w:r>
      <w:r>
        <w:rPr>
          <w:rFonts w:ascii="Times New Roman" w:hAnsi="Times New Roman" w:eastAsia="方正仿宋_GBK"/>
          <w:color w:val="auto"/>
          <w:kern w:val="0"/>
          <w:sz w:val="32"/>
          <w:szCs w:val="32"/>
        </w:rPr>
        <w:t>做好安置工作。</w:t>
      </w:r>
    </w:p>
    <w:p>
      <w:pPr>
        <w:overflowPunct w:val="0"/>
        <w:snapToGrid w:val="0"/>
        <w:spacing w:line="579" w:lineRule="exact"/>
        <w:rPr>
          <w:rFonts w:ascii="Times New Roman" w:hAnsi="Times New Roman" w:eastAsia="方正仿宋_GBK"/>
          <w:bCs/>
          <w:color w:val="auto"/>
          <w:sz w:val="32"/>
          <w:szCs w:val="32"/>
        </w:rPr>
      </w:pPr>
    </w:p>
    <w:p>
      <w:pPr>
        <w:overflowPunct w:val="0"/>
        <w:snapToGrid w:val="0"/>
        <w:spacing w:line="579" w:lineRule="exact"/>
        <w:rPr>
          <w:rFonts w:ascii="Times New Roman" w:hAnsi="Times New Roman" w:eastAsia="方正仿宋_GBK"/>
          <w:bCs/>
          <w:color w:val="auto"/>
          <w:sz w:val="32"/>
          <w:szCs w:val="32"/>
        </w:rPr>
      </w:pPr>
    </w:p>
    <w:p>
      <w:pPr>
        <w:overflowPunct w:val="0"/>
        <w:snapToGrid w:val="0"/>
        <w:spacing w:line="579" w:lineRule="exact"/>
        <w:ind w:firstLine="4800" w:firstLineChars="1500"/>
        <w:rPr>
          <w:rFonts w:ascii="Times New Roman" w:hAnsi="Times New Roman" w:eastAsia="方正仿宋_GBK"/>
          <w:bCs/>
          <w:color w:val="auto"/>
          <w:sz w:val="32"/>
          <w:szCs w:val="32"/>
        </w:rPr>
      </w:pPr>
      <w:r>
        <w:rPr>
          <w:rFonts w:ascii="Times New Roman" w:hAnsi="Times New Roman" w:eastAsia="方正仿宋_GBK"/>
          <w:bCs/>
          <w:color w:val="auto"/>
          <w:sz w:val="32"/>
          <w:szCs w:val="32"/>
        </w:rPr>
        <w:t>×××民政局（盖章）</w:t>
      </w:r>
    </w:p>
    <w:p>
      <w:pPr>
        <w:overflowPunct w:val="0"/>
        <w:snapToGrid w:val="0"/>
        <w:spacing w:line="579" w:lineRule="exact"/>
        <w:ind w:firstLine="5760" w:firstLineChars="1800"/>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年  月  日</w:t>
      </w:r>
    </w:p>
    <w:p>
      <w:pPr>
        <w:overflowPunct w:val="0"/>
        <w:snapToGrid w:val="0"/>
        <w:spacing w:line="579" w:lineRule="exact"/>
        <w:rPr>
          <w:rFonts w:ascii="Times New Roman" w:hAnsi="Times New Roman" w:eastAsia="方正仿宋_GBK"/>
          <w:bCs/>
          <w:color w:val="auto"/>
          <w:sz w:val="32"/>
          <w:szCs w:val="32"/>
        </w:rPr>
      </w:pPr>
    </w:p>
    <w:p>
      <w:pPr>
        <w:shd w:val="clear" w:color="auto" w:fill="FFFFFF"/>
        <w:overflowPunct w:val="0"/>
        <w:snapToGrid w:val="0"/>
        <w:spacing w:line="579" w:lineRule="exact"/>
        <w:ind w:firstLine="482"/>
        <w:jc w:val="left"/>
        <w:rPr>
          <w:rFonts w:ascii="Times New Roman" w:hAnsi="Times New Roman" w:eastAsia="方正仿宋_GBK"/>
          <w:color w:val="auto"/>
          <w:sz w:val="32"/>
          <w:szCs w:val="32"/>
          <w:shd w:val="clear" w:color="auto" w:fill="FFFFFF"/>
        </w:rPr>
      </w:pPr>
      <w:r>
        <w:rPr>
          <w:rFonts w:ascii="Times New Roman" w:hAnsi="Times New Roman" w:eastAsia="方正仿宋_GBK"/>
          <w:color w:val="auto"/>
          <w:kern w:val="0"/>
          <w:sz w:val="32"/>
          <w:szCs w:val="32"/>
        </w:rPr>
        <w:t>注:此通知书一式三份，主管民政部门、儿童福利机构、接收安置的民政部门或单位各留存一份。</w:t>
      </w:r>
    </w:p>
    <w:p>
      <w:pPr>
        <w:rPr>
          <w:color w:val="auto"/>
        </w:rPr>
      </w:pPr>
    </w:p>
    <w:p>
      <w:pPr>
        <w:keepNext w:val="0"/>
        <w:keepLines w:val="0"/>
        <w:pageBreakBefore w:val="0"/>
        <w:kinsoku/>
        <w:wordWrap/>
        <w:overflowPunct/>
        <w:topLinePunct w:val="0"/>
        <w:autoSpaceDE/>
        <w:autoSpaceDN/>
        <w:bidi w:val="0"/>
        <w:adjustRightInd/>
        <w:snapToGrid/>
        <w:spacing w:line="540" w:lineRule="exact"/>
        <w:ind w:firstLine="0" w:firstLineChars="0"/>
        <w:jc w:val="left"/>
        <w:textAlignment w:val="auto"/>
        <w:rPr>
          <w:rFonts w:hint="eastAsia" w:ascii="仿宋_GB2312" w:eastAsia="仿宋_GB2312"/>
          <w:color w:val="auto"/>
          <w:sz w:val="32"/>
          <w:szCs w:val="32"/>
          <w:lang w:eastAsia="zh-CN"/>
        </w:rPr>
      </w:pPr>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汉仪书宋二S">
    <w:panose1 w:val="00020600040101010101"/>
    <w:charset w:val="86"/>
    <w:family w:val="auto"/>
    <w:pitch w:val="default"/>
    <w:sig w:usb0="A00002BF" w:usb1="18EF7CFA" w:usb2="00000016"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JkMTJkNjc5MGMzODg3ZTIxYzg3NzQ0OTkyZWIyYTkifQ=="/>
  </w:docVars>
  <w:rsids>
    <w:rsidRoot w:val="000237E5"/>
    <w:rsid w:val="000163E7"/>
    <w:rsid w:val="00017C82"/>
    <w:rsid w:val="000237E5"/>
    <w:rsid w:val="000800E4"/>
    <w:rsid w:val="0008762A"/>
    <w:rsid w:val="000A387D"/>
    <w:rsid w:val="000C5CE8"/>
    <w:rsid w:val="00100665"/>
    <w:rsid w:val="00101C3D"/>
    <w:rsid w:val="00111EF3"/>
    <w:rsid w:val="00116AA4"/>
    <w:rsid w:val="00127818"/>
    <w:rsid w:val="00133FD8"/>
    <w:rsid w:val="00142461"/>
    <w:rsid w:val="00146BCF"/>
    <w:rsid w:val="00151F4E"/>
    <w:rsid w:val="00155170"/>
    <w:rsid w:val="00160EAD"/>
    <w:rsid w:val="0019678A"/>
    <w:rsid w:val="001972F4"/>
    <w:rsid w:val="001A150B"/>
    <w:rsid w:val="001A2913"/>
    <w:rsid w:val="001A6386"/>
    <w:rsid w:val="001D488F"/>
    <w:rsid w:val="001D7BAF"/>
    <w:rsid w:val="001E1B2C"/>
    <w:rsid w:val="001F2CAB"/>
    <w:rsid w:val="00203283"/>
    <w:rsid w:val="002053A4"/>
    <w:rsid w:val="00230D83"/>
    <w:rsid w:val="00243E70"/>
    <w:rsid w:val="00250174"/>
    <w:rsid w:val="002541A7"/>
    <w:rsid w:val="00257894"/>
    <w:rsid w:val="002722D9"/>
    <w:rsid w:val="00286FB6"/>
    <w:rsid w:val="00292DEF"/>
    <w:rsid w:val="002B3ACE"/>
    <w:rsid w:val="002D1032"/>
    <w:rsid w:val="002E3256"/>
    <w:rsid w:val="00323FFC"/>
    <w:rsid w:val="00340C39"/>
    <w:rsid w:val="0038003D"/>
    <w:rsid w:val="00386307"/>
    <w:rsid w:val="00386751"/>
    <w:rsid w:val="00386CFC"/>
    <w:rsid w:val="00393D4B"/>
    <w:rsid w:val="003B42DF"/>
    <w:rsid w:val="003C6834"/>
    <w:rsid w:val="00400E6E"/>
    <w:rsid w:val="00402FFF"/>
    <w:rsid w:val="00404550"/>
    <w:rsid w:val="004062C3"/>
    <w:rsid w:val="0042155A"/>
    <w:rsid w:val="00426FF9"/>
    <w:rsid w:val="00443B0C"/>
    <w:rsid w:val="00464188"/>
    <w:rsid w:val="00476CB1"/>
    <w:rsid w:val="004A147E"/>
    <w:rsid w:val="004A6A54"/>
    <w:rsid w:val="004A7955"/>
    <w:rsid w:val="004B62B9"/>
    <w:rsid w:val="004C0A2E"/>
    <w:rsid w:val="004C5261"/>
    <w:rsid w:val="004D2109"/>
    <w:rsid w:val="005311CD"/>
    <w:rsid w:val="005338B3"/>
    <w:rsid w:val="00550BB9"/>
    <w:rsid w:val="0055705F"/>
    <w:rsid w:val="00575FC6"/>
    <w:rsid w:val="00576BA8"/>
    <w:rsid w:val="00577D5B"/>
    <w:rsid w:val="00590172"/>
    <w:rsid w:val="00592745"/>
    <w:rsid w:val="00597D06"/>
    <w:rsid w:val="005B536C"/>
    <w:rsid w:val="005C12CA"/>
    <w:rsid w:val="005D0F62"/>
    <w:rsid w:val="005E7480"/>
    <w:rsid w:val="005F35BA"/>
    <w:rsid w:val="005F3962"/>
    <w:rsid w:val="00603513"/>
    <w:rsid w:val="00616B64"/>
    <w:rsid w:val="0062029E"/>
    <w:rsid w:val="00624872"/>
    <w:rsid w:val="00634E49"/>
    <w:rsid w:val="006573AA"/>
    <w:rsid w:val="00694115"/>
    <w:rsid w:val="006C1DC8"/>
    <w:rsid w:val="006C69D7"/>
    <w:rsid w:val="006F1115"/>
    <w:rsid w:val="006F3071"/>
    <w:rsid w:val="007127E4"/>
    <w:rsid w:val="007248EB"/>
    <w:rsid w:val="007274B4"/>
    <w:rsid w:val="00740263"/>
    <w:rsid w:val="00743DBE"/>
    <w:rsid w:val="007650F5"/>
    <w:rsid w:val="0076703F"/>
    <w:rsid w:val="0077126B"/>
    <w:rsid w:val="007819AF"/>
    <w:rsid w:val="007864FC"/>
    <w:rsid w:val="00790780"/>
    <w:rsid w:val="00792A89"/>
    <w:rsid w:val="007A37B5"/>
    <w:rsid w:val="007A63C8"/>
    <w:rsid w:val="007B0434"/>
    <w:rsid w:val="00806B8F"/>
    <w:rsid w:val="008175CE"/>
    <w:rsid w:val="00823845"/>
    <w:rsid w:val="008259D1"/>
    <w:rsid w:val="0083120F"/>
    <w:rsid w:val="0083150E"/>
    <w:rsid w:val="00841826"/>
    <w:rsid w:val="008541B8"/>
    <w:rsid w:val="00864F01"/>
    <w:rsid w:val="00870F52"/>
    <w:rsid w:val="008861B7"/>
    <w:rsid w:val="00895029"/>
    <w:rsid w:val="008B238F"/>
    <w:rsid w:val="008C4A1A"/>
    <w:rsid w:val="008C5AF5"/>
    <w:rsid w:val="008E14E2"/>
    <w:rsid w:val="008F0165"/>
    <w:rsid w:val="00904B8B"/>
    <w:rsid w:val="009058D6"/>
    <w:rsid w:val="00913EB0"/>
    <w:rsid w:val="00915F81"/>
    <w:rsid w:val="00920003"/>
    <w:rsid w:val="009276E8"/>
    <w:rsid w:val="00940C6A"/>
    <w:rsid w:val="00955FB3"/>
    <w:rsid w:val="009632C1"/>
    <w:rsid w:val="00977DE3"/>
    <w:rsid w:val="0098458A"/>
    <w:rsid w:val="009A0F20"/>
    <w:rsid w:val="009A2B23"/>
    <w:rsid w:val="009C73CA"/>
    <w:rsid w:val="009D3DCB"/>
    <w:rsid w:val="009D7A6E"/>
    <w:rsid w:val="009E27A4"/>
    <w:rsid w:val="009E3E5E"/>
    <w:rsid w:val="009F0D7B"/>
    <w:rsid w:val="00A2702A"/>
    <w:rsid w:val="00A67702"/>
    <w:rsid w:val="00A67A69"/>
    <w:rsid w:val="00A7421A"/>
    <w:rsid w:val="00AA3A1A"/>
    <w:rsid w:val="00AA4A48"/>
    <w:rsid w:val="00AA6427"/>
    <w:rsid w:val="00AB16A5"/>
    <w:rsid w:val="00AC1713"/>
    <w:rsid w:val="00AC627C"/>
    <w:rsid w:val="00AD2542"/>
    <w:rsid w:val="00AE7910"/>
    <w:rsid w:val="00AF41CB"/>
    <w:rsid w:val="00B02E35"/>
    <w:rsid w:val="00B03FE4"/>
    <w:rsid w:val="00B058E2"/>
    <w:rsid w:val="00B13B0C"/>
    <w:rsid w:val="00B31288"/>
    <w:rsid w:val="00B323D1"/>
    <w:rsid w:val="00B36F95"/>
    <w:rsid w:val="00B37431"/>
    <w:rsid w:val="00B457AB"/>
    <w:rsid w:val="00B64088"/>
    <w:rsid w:val="00B87883"/>
    <w:rsid w:val="00B96B8E"/>
    <w:rsid w:val="00BA5213"/>
    <w:rsid w:val="00BB2614"/>
    <w:rsid w:val="00BD2568"/>
    <w:rsid w:val="00BD6D67"/>
    <w:rsid w:val="00BF6D5A"/>
    <w:rsid w:val="00C002EC"/>
    <w:rsid w:val="00C01CEC"/>
    <w:rsid w:val="00C14D47"/>
    <w:rsid w:val="00C16D1F"/>
    <w:rsid w:val="00C34853"/>
    <w:rsid w:val="00C34F8E"/>
    <w:rsid w:val="00C61A42"/>
    <w:rsid w:val="00C634B8"/>
    <w:rsid w:val="00C7293C"/>
    <w:rsid w:val="00C76773"/>
    <w:rsid w:val="00C8418C"/>
    <w:rsid w:val="00CC4E39"/>
    <w:rsid w:val="00CC5CE3"/>
    <w:rsid w:val="00CD0E2B"/>
    <w:rsid w:val="00CD4D4F"/>
    <w:rsid w:val="00CE2B0F"/>
    <w:rsid w:val="00CE6693"/>
    <w:rsid w:val="00D01B30"/>
    <w:rsid w:val="00D03BDF"/>
    <w:rsid w:val="00D25F64"/>
    <w:rsid w:val="00D33367"/>
    <w:rsid w:val="00D355BA"/>
    <w:rsid w:val="00D372D3"/>
    <w:rsid w:val="00D53528"/>
    <w:rsid w:val="00D77A26"/>
    <w:rsid w:val="00D77A43"/>
    <w:rsid w:val="00DB54CA"/>
    <w:rsid w:val="00DC43FA"/>
    <w:rsid w:val="00DD03D6"/>
    <w:rsid w:val="00DD50E7"/>
    <w:rsid w:val="00DE28F0"/>
    <w:rsid w:val="00E03138"/>
    <w:rsid w:val="00E2342F"/>
    <w:rsid w:val="00E34FC1"/>
    <w:rsid w:val="00E42EFB"/>
    <w:rsid w:val="00E43CA2"/>
    <w:rsid w:val="00E46C19"/>
    <w:rsid w:val="00E50482"/>
    <w:rsid w:val="00E540D0"/>
    <w:rsid w:val="00E54A1C"/>
    <w:rsid w:val="00E620BD"/>
    <w:rsid w:val="00E66970"/>
    <w:rsid w:val="00E67FC7"/>
    <w:rsid w:val="00E829B3"/>
    <w:rsid w:val="00E87DD4"/>
    <w:rsid w:val="00E90E72"/>
    <w:rsid w:val="00EA3040"/>
    <w:rsid w:val="00EA4B02"/>
    <w:rsid w:val="00EB1684"/>
    <w:rsid w:val="00EB7F05"/>
    <w:rsid w:val="00ED149F"/>
    <w:rsid w:val="00EF78B9"/>
    <w:rsid w:val="00F14D1C"/>
    <w:rsid w:val="00F172F6"/>
    <w:rsid w:val="00F250A6"/>
    <w:rsid w:val="00F36CBD"/>
    <w:rsid w:val="00F45FA4"/>
    <w:rsid w:val="00F51B4A"/>
    <w:rsid w:val="00F555E4"/>
    <w:rsid w:val="00F57722"/>
    <w:rsid w:val="00F87C24"/>
    <w:rsid w:val="00FA3893"/>
    <w:rsid w:val="00FA7189"/>
    <w:rsid w:val="00FC2DCE"/>
    <w:rsid w:val="00FC3CBD"/>
    <w:rsid w:val="00FC52AA"/>
    <w:rsid w:val="00FE4611"/>
    <w:rsid w:val="00FE7A2D"/>
    <w:rsid w:val="029B1E03"/>
    <w:rsid w:val="04153E6A"/>
    <w:rsid w:val="159023C5"/>
    <w:rsid w:val="253B4A51"/>
    <w:rsid w:val="3B8F9342"/>
    <w:rsid w:val="3CFB4793"/>
    <w:rsid w:val="495D6772"/>
    <w:rsid w:val="49CF45B9"/>
    <w:rsid w:val="4DFF1E22"/>
    <w:rsid w:val="4F7A3C2C"/>
    <w:rsid w:val="545A2343"/>
    <w:rsid w:val="5BFA6236"/>
    <w:rsid w:val="5D3F4364"/>
    <w:rsid w:val="62F91DF3"/>
    <w:rsid w:val="63424833"/>
    <w:rsid w:val="69850921"/>
    <w:rsid w:val="6A7A6D7C"/>
    <w:rsid w:val="6BD7330C"/>
    <w:rsid w:val="6D9D3691"/>
    <w:rsid w:val="6ED8429D"/>
    <w:rsid w:val="7CB86563"/>
    <w:rsid w:val="7CC80D91"/>
    <w:rsid w:val="7DED4B39"/>
    <w:rsid w:val="7DF62468"/>
    <w:rsid w:val="C9E81184"/>
    <w:rsid w:val="D67B3DFA"/>
    <w:rsid w:val="DFF51E22"/>
    <w:rsid w:val="FDBFF80B"/>
    <w:rsid w:val="FE5F9FC2"/>
    <w:rsid w:val="FF2F5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3510</Words>
  <Characters>3546</Characters>
  <Lines>20</Lines>
  <Paragraphs>5</Paragraphs>
  <TotalTime>5</TotalTime>
  <ScaleCrop>false</ScaleCrop>
  <LinksUpToDate>false</LinksUpToDate>
  <CharactersWithSpaces>3595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2022-10-31T19:37:00Z</dcterms:created>
  <dc:creator>lenovo</dc:creator>
  <cp:lastModifiedBy>高蕾</cp:lastModifiedBy>
  <cp:lastPrinted>2022-11-11T03:57:00Z</cp:lastPrinted>
  <dcterms:modified xsi:type="dcterms:W3CDTF">2022-11-15T17:09:45Z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1F535EF0B7DE4D5AB86723F50D9132C3</vt:lpwstr>
  </property>
</Properties>
</file>