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pacing w:val="0"/>
          <w:sz w:val="44"/>
          <w:szCs w:val="44"/>
          <w:lang w:eastAsia="zh-CN"/>
        </w:rPr>
      </w:pPr>
      <w:r>
        <w:rPr>
          <w:rFonts w:hint="default" w:ascii="Times New Roman" w:hAnsi="Times New Roman" w:eastAsia="方正小标宋简体" w:cs="Times New Roman"/>
          <w:b w:val="0"/>
          <w:bCs w:val="0"/>
          <w:color w:val="auto"/>
          <w:spacing w:val="0"/>
          <w:sz w:val="44"/>
          <w:szCs w:val="44"/>
          <w:lang w:eastAsia="zh-CN"/>
        </w:rPr>
        <w:t>在全市民政系统疫情防控工作</w:t>
      </w:r>
    </w:p>
    <w:p>
      <w:pPr>
        <w:pStyle w:val="9"/>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pacing w:val="0"/>
          <w:sz w:val="44"/>
          <w:szCs w:val="44"/>
          <w:lang w:eastAsia="zh-CN"/>
        </w:rPr>
      </w:pPr>
      <w:r>
        <w:rPr>
          <w:rFonts w:hint="default" w:ascii="Times New Roman" w:hAnsi="Times New Roman" w:eastAsia="方正小标宋简体" w:cs="Times New Roman"/>
          <w:b w:val="0"/>
          <w:bCs w:val="0"/>
          <w:color w:val="auto"/>
          <w:spacing w:val="0"/>
          <w:sz w:val="44"/>
          <w:szCs w:val="44"/>
          <w:lang w:eastAsia="zh-CN"/>
        </w:rPr>
        <w:t>部署会议上的讲话</w:t>
      </w:r>
    </w:p>
    <w:p>
      <w:pPr>
        <w:pStyle w:val="9"/>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b w:val="0"/>
          <w:bCs w:val="0"/>
          <w:color w:val="auto"/>
          <w:spacing w:val="0"/>
          <w:sz w:val="32"/>
          <w:szCs w:val="32"/>
          <w:lang w:val="en-US" w:eastAsia="zh-CN"/>
        </w:rPr>
      </w:pPr>
    </w:p>
    <w:p>
      <w:pPr>
        <w:pStyle w:val="9"/>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b w:val="0"/>
          <w:bCs w:val="0"/>
          <w:color w:val="auto"/>
          <w:spacing w:val="0"/>
          <w:sz w:val="36"/>
          <w:szCs w:val="36"/>
          <w:lang w:val="en-US" w:eastAsia="zh-CN"/>
        </w:rPr>
      </w:pPr>
      <w:r>
        <w:rPr>
          <w:rFonts w:hint="eastAsia" w:ascii="楷体_GB2312" w:hAnsi="楷体_GB2312" w:eastAsia="楷体_GB2312" w:cs="楷体_GB2312"/>
          <w:b w:val="0"/>
          <w:bCs w:val="0"/>
          <w:color w:val="auto"/>
          <w:spacing w:val="0"/>
          <w:sz w:val="36"/>
          <w:szCs w:val="36"/>
          <w:lang w:val="en-US" w:eastAsia="zh-CN"/>
        </w:rPr>
        <w:t>柳州市民政局局长  王 红</w:t>
      </w:r>
    </w:p>
    <w:p>
      <w:pPr>
        <w:pStyle w:val="9"/>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0"/>
          <w:sz w:val="36"/>
          <w:szCs w:val="36"/>
          <w:lang w:val="en-US" w:eastAsia="zh-CN"/>
        </w:rPr>
      </w:pPr>
      <w:r>
        <w:rPr>
          <w:rFonts w:hint="default" w:ascii="Times New Roman" w:hAnsi="Times New Roman" w:eastAsia="仿宋_GB2312" w:cs="Times New Roman"/>
          <w:b w:val="0"/>
          <w:bCs w:val="0"/>
          <w:color w:val="auto"/>
          <w:spacing w:val="0"/>
          <w:sz w:val="36"/>
          <w:szCs w:val="36"/>
          <w:lang w:val="en-US" w:eastAsia="zh-CN"/>
        </w:rPr>
        <w:t>（2021年8月11日上午</w:t>
      </w:r>
      <w:r>
        <w:rPr>
          <w:rFonts w:hint="eastAsia" w:ascii="Times New Roman" w:hAnsi="Times New Roman" w:eastAsia="仿宋_GB2312" w:cs="Times New Roman"/>
          <w:b w:val="0"/>
          <w:bCs w:val="0"/>
          <w:color w:val="auto"/>
          <w:spacing w:val="0"/>
          <w:sz w:val="36"/>
          <w:szCs w:val="36"/>
          <w:lang w:val="en-US" w:eastAsia="zh-CN"/>
        </w:rPr>
        <w:t>10</w:t>
      </w:r>
      <w:r>
        <w:rPr>
          <w:rFonts w:hint="default" w:ascii="Times New Roman" w:hAnsi="Times New Roman" w:eastAsia="仿宋_GB2312" w:cs="Times New Roman"/>
          <w:b w:val="0"/>
          <w:bCs w:val="0"/>
          <w:color w:val="auto"/>
          <w:spacing w:val="0"/>
          <w:sz w:val="36"/>
          <w:szCs w:val="36"/>
          <w:lang w:val="en-US" w:eastAsia="zh-CN"/>
        </w:rPr>
        <w:t>:00）</w:t>
      </w:r>
    </w:p>
    <w:p>
      <w:pPr>
        <w:pStyle w:val="9"/>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仿宋_GB2312" w:cs="Times New Roman"/>
          <w:b w:val="0"/>
          <w:bCs w:val="0"/>
          <w:color w:val="auto"/>
          <w:spacing w:val="0"/>
          <w:sz w:val="36"/>
          <w:szCs w:val="36"/>
          <w:lang w:eastAsia="zh-CN"/>
        </w:rPr>
      </w:pPr>
      <w:r>
        <w:rPr>
          <w:rFonts w:hint="default" w:ascii="Times New Roman" w:hAnsi="Times New Roman" w:eastAsia="仿宋_GB2312" w:cs="Times New Roman"/>
          <w:b w:val="0"/>
          <w:bCs w:val="0"/>
          <w:color w:val="auto"/>
          <w:spacing w:val="0"/>
          <w:sz w:val="36"/>
          <w:szCs w:val="36"/>
          <w:lang w:eastAsia="zh-CN"/>
        </w:rPr>
        <w:t>同志们：</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default" w:ascii="Times New Roman" w:hAnsi="Times New Roman" w:eastAsia="仿宋_GB2312" w:cs="Times New Roman"/>
          <w:color w:val="auto"/>
          <w:spacing w:val="0"/>
          <w:sz w:val="36"/>
          <w:szCs w:val="36"/>
        </w:rPr>
      </w:pPr>
      <w:r>
        <w:rPr>
          <w:rFonts w:hint="default" w:ascii="Times New Roman" w:hAnsi="Times New Roman" w:eastAsia="仿宋_GB2312" w:cs="Times New Roman"/>
          <w:color w:val="auto"/>
          <w:spacing w:val="0"/>
          <w:sz w:val="36"/>
          <w:szCs w:val="36"/>
        </w:rPr>
        <w:t>刚才</w:t>
      </w:r>
      <w:r>
        <w:rPr>
          <w:rFonts w:hint="default" w:ascii="Times New Roman" w:hAnsi="Times New Roman" w:eastAsia="仿宋_GB2312" w:cs="Times New Roman"/>
          <w:color w:val="auto"/>
          <w:spacing w:val="0"/>
          <w:sz w:val="36"/>
          <w:szCs w:val="36"/>
          <w:lang w:eastAsia="zh-CN"/>
        </w:rPr>
        <w:t>，陈副局长传达了中央、自治区领导同志的指示和批示精神</w:t>
      </w:r>
      <w:r>
        <w:rPr>
          <w:rFonts w:hint="eastAsia" w:ascii="Times New Roman" w:hAnsi="Times New Roman" w:eastAsia="仿宋_GB2312" w:cs="Times New Roman"/>
          <w:color w:val="auto"/>
          <w:spacing w:val="0"/>
          <w:sz w:val="36"/>
          <w:szCs w:val="36"/>
          <w:lang w:eastAsia="zh-CN"/>
        </w:rPr>
        <w:t>和有关会议精神</w:t>
      </w:r>
      <w:r>
        <w:rPr>
          <w:rFonts w:hint="default" w:ascii="Times New Roman" w:hAnsi="Times New Roman" w:eastAsia="仿宋_GB2312" w:cs="Times New Roman"/>
          <w:color w:val="auto"/>
          <w:spacing w:val="0"/>
          <w:sz w:val="36"/>
          <w:szCs w:val="36"/>
          <w:lang w:eastAsia="zh-CN"/>
        </w:rPr>
        <w:t>，通报</w:t>
      </w:r>
      <w:r>
        <w:rPr>
          <w:rFonts w:hint="eastAsia" w:ascii="Times New Roman" w:hAnsi="Times New Roman" w:eastAsia="仿宋_GB2312" w:cs="Times New Roman"/>
          <w:color w:val="auto"/>
          <w:spacing w:val="0"/>
          <w:sz w:val="36"/>
          <w:szCs w:val="36"/>
          <w:lang w:eastAsia="zh-CN"/>
        </w:rPr>
        <w:t>了</w:t>
      </w:r>
      <w:r>
        <w:rPr>
          <w:rFonts w:hint="default" w:ascii="Times New Roman" w:hAnsi="Times New Roman" w:eastAsia="仿宋_GB2312" w:cs="Times New Roman"/>
          <w:color w:val="auto"/>
          <w:spacing w:val="0"/>
          <w:sz w:val="36"/>
          <w:szCs w:val="36"/>
          <w:lang w:eastAsia="zh-CN"/>
        </w:rPr>
        <w:t>前天局检查组暗访情况，民政系统疫苗接种情况，</w:t>
      </w:r>
      <w:r>
        <w:rPr>
          <w:rFonts w:hint="eastAsia" w:ascii="Times New Roman" w:hAnsi="Times New Roman" w:eastAsia="仿宋_GB2312" w:cs="Times New Roman"/>
          <w:color w:val="auto"/>
          <w:spacing w:val="0"/>
          <w:sz w:val="36"/>
          <w:szCs w:val="36"/>
          <w:lang w:eastAsia="zh-CN"/>
        </w:rPr>
        <w:t>指出了</w:t>
      </w:r>
      <w:r>
        <w:rPr>
          <w:rFonts w:hint="default" w:ascii="Times New Roman" w:hAnsi="Times New Roman" w:eastAsia="仿宋_GB2312" w:cs="Times New Roman"/>
          <w:color w:val="auto"/>
          <w:spacing w:val="0"/>
          <w:sz w:val="36"/>
          <w:szCs w:val="36"/>
          <w:lang w:eastAsia="zh-CN"/>
        </w:rPr>
        <w:t>存在问题。</w:t>
      </w:r>
      <w:r>
        <w:rPr>
          <w:rFonts w:hint="default" w:ascii="Times New Roman" w:hAnsi="Times New Roman" w:eastAsia="仿宋_GB2312" w:cs="Times New Roman"/>
          <w:color w:val="auto"/>
          <w:spacing w:val="0"/>
          <w:sz w:val="36"/>
          <w:szCs w:val="36"/>
          <w:lang w:val="en-US" w:eastAsia="zh-CN"/>
        </w:rPr>
        <w:t>各科室、各单位要</w:t>
      </w:r>
      <w:r>
        <w:rPr>
          <w:rFonts w:hint="eastAsia" w:ascii="Times New Roman" w:hAnsi="Times New Roman" w:eastAsia="仿宋_GB2312" w:cs="Times New Roman"/>
          <w:color w:val="auto"/>
          <w:spacing w:val="0"/>
          <w:sz w:val="36"/>
          <w:szCs w:val="36"/>
          <w:lang w:val="en-US" w:eastAsia="zh-CN"/>
        </w:rPr>
        <w:t>针对问题立即整改，</w:t>
      </w:r>
      <w:r>
        <w:rPr>
          <w:rFonts w:hint="default" w:ascii="Times New Roman" w:hAnsi="Times New Roman" w:eastAsia="仿宋_GB2312" w:cs="Times New Roman"/>
          <w:color w:val="auto"/>
          <w:spacing w:val="0"/>
          <w:sz w:val="36"/>
          <w:szCs w:val="36"/>
          <w:lang w:val="en-US" w:eastAsia="zh-CN"/>
        </w:rPr>
        <w:t>抓好</w:t>
      </w:r>
      <w:r>
        <w:rPr>
          <w:rFonts w:hint="eastAsia" w:ascii="Times New Roman" w:hAnsi="Times New Roman" w:eastAsia="仿宋_GB2312" w:cs="Times New Roman"/>
          <w:color w:val="auto"/>
          <w:spacing w:val="0"/>
          <w:sz w:val="36"/>
          <w:szCs w:val="36"/>
          <w:lang w:val="en-US" w:eastAsia="zh-CN"/>
        </w:rPr>
        <w:t>上级精神的</w:t>
      </w:r>
      <w:r>
        <w:rPr>
          <w:rFonts w:hint="default" w:ascii="Times New Roman" w:hAnsi="Times New Roman" w:eastAsia="仿宋_GB2312" w:cs="Times New Roman"/>
          <w:color w:val="auto"/>
          <w:spacing w:val="0"/>
          <w:sz w:val="36"/>
          <w:szCs w:val="36"/>
          <w:lang w:val="en-US" w:eastAsia="zh-CN"/>
        </w:rPr>
        <w:t>落实。</w:t>
      </w:r>
      <w:r>
        <w:rPr>
          <w:rFonts w:hint="default" w:ascii="Times New Roman" w:hAnsi="Times New Roman" w:eastAsia="仿宋_GB2312" w:cs="Times New Roman"/>
          <w:color w:val="auto"/>
          <w:spacing w:val="0"/>
          <w:sz w:val="36"/>
          <w:szCs w:val="36"/>
          <w:lang w:eastAsia="zh-CN"/>
        </w:rPr>
        <w:t>下面，</w:t>
      </w:r>
      <w:r>
        <w:rPr>
          <w:rFonts w:hint="default" w:ascii="Times New Roman" w:hAnsi="Times New Roman" w:eastAsia="仿宋_GB2312" w:cs="Times New Roman"/>
          <w:color w:val="auto"/>
          <w:spacing w:val="0"/>
          <w:sz w:val="36"/>
          <w:szCs w:val="36"/>
          <w:lang w:val="en-US" w:eastAsia="zh-CN"/>
        </w:rPr>
        <w:t>我强调几点意见：</w:t>
      </w:r>
    </w:p>
    <w:p>
      <w:pPr>
        <w:keepNext w:val="0"/>
        <w:keepLines w:val="0"/>
        <w:pageBreakBefore w:val="0"/>
        <w:kinsoku/>
        <w:wordWrap/>
        <w:overflowPunct/>
        <w:topLinePunct w:val="0"/>
        <w:autoSpaceDE/>
        <w:autoSpaceDN/>
        <w:bidi w:val="0"/>
        <w:adjustRightInd w:val="0"/>
        <w:snapToGrid w:val="0"/>
        <w:spacing w:line="500" w:lineRule="exact"/>
        <w:ind w:firstLine="720" w:firstLineChars="200"/>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一、清醒认识当前国内疫情严峻形势</w:t>
      </w:r>
    </w:p>
    <w:p>
      <w:pPr>
        <w:keepNext w:val="0"/>
        <w:keepLines w:val="0"/>
        <w:pageBreakBefore w:val="0"/>
        <w:kinsoku/>
        <w:wordWrap/>
        <w:overflowPunct/>
        <w:topLinePunct w:val="0"/>
        <w:autoSpaceDE/>
        <w:autoSpaceDN/>
        <w:bidi w:val="0"/>
        <w:adjustRightInd w:val="0"/>
        <w:snapToGrid w:val="0"/>
        <w:spacing w:line="500" w:lineRule="exact"/>
        <w:ind w:firstLine="720" w:firstLineChars="200"/>
        <w:textAlignment w:val="auto"/>
        <w:rPr>
          <w:rFonts w:hint="default" w:ascii="Times New Roman" w:hAnsi="Times New Roman" w:eastAsia="仿宋_GB2312" w:cs="Times New Roman"/>
          <w:sz w:val="36"/>
          <w:szCs w:val="36"/>
          <w:highlight w:val="yellow"/>
        </w:rPr>
      </w:pPr>
      <w:r>
        <w:rPr>
          <w:rFonts w:hint="default" w:ascii="Times New Roman" w:hAnsi="Times New Roman" w:eastAsia="仿宋_GB2312" w:cs="Times New Roman"/>
          <w:sz w:val="36"/>
          <w:szCs w:val="36"/>
        </w:rPr>
        <w:t>5月以来，国内连续多地发生本土疫情。广州、瑞丽、南京、扬州、郑州等地先后暴发本土疫情，南京疫情已外溢到多个省份。</w:t>
      </w:r>
      <w:r>
        <w:rPr>
          <w:rFonts w:hint="default" w:ascii="Times New Roman" w:hAnsi="Times New Roman" w:eastAsia="仿宋_GB2312" w:cs="Times New Roman"/>
          <w:sz w:val="36"/>
          <w:szCs w:val="36"/>
          <w:highlight w:val="none"/>
        </w:rPr>
        <w:t>截至8月</w:t>
      </w:r>
      <w:r>
        <w:rPr>
          <w:rFonts w:hint="eastAsia" w:ascii="Times New Roman" w:hAnsi="Times New Roman" w:eastAsia="仿宋_GB2312" w:cs="Times New Roman"/>
          <w:sz w:val="36"/>
          <w:szCs w:val="36"/>
          <w:highlight w:val="none"/>
          <w:lang w:val="en-US" w:eastAsia="zh-CN"/>
        </w:rPr>
        <w:t>9</w:t>
      </w:r>
      <w:r>
        <w:rPr>
          <w:rFonts w:hint="default" w:ascii="Times New Roman" w:hAnsi="Times New Roman" w:eastAsia="仿宋_GB2312" w:cs="Times New Roman"/>
          <w:sz w:val="36"/>
          <w:szCs w:val="36"/>
          <w:highlight w:val="none"/>
        </w:rPr>
        <w:t>日24时，全国已有1</w:t>
      </w:r>
      <w:r>
        <w:rPr>
          <w:rFonts w:hint="eastAsia" w:ascii="Times New Roman" w:hAnsi="Times New Roman" w:eastAsia="仿宋_GB2312" w:cs="Times New Roman"/>
          <w:sz w:val="36"/>
          <w:szCs w:val="36"/>
          <w:highlight w:val="none"/>
          <w:lang w:val="en-US" w:eastAsia="zh-CN"/>
        </w:rPr>
        <w:t>3</w:t>
      </w:r>
      <w:r>
        <w:rPr>
          <w:rFonts w:hint="default" w:ascii="Times New Roman" w:hAnsi="Times New Roman" w:eastAsia="仿宋_GB2312" w:cs="Times New Roman"/>
          <w:sz w:val="36"/>
          <w:szCs w:val="36"/>
          <w:highlight w:val="none"/>
        </w:rPr>
        <w:t>省（市）报告本土疫情，</w:t>
      </w:r>
      <w:r>
        <w:rPr>
          <w:rFonts w:hint="default" w:ascii="Times New Roman" w:hAnsi="Times New Roman" w:eastAsia="仿宋_GB2312" w:cs="Times New Roman"/>
          <w:color w:val="auto"/>
          <w:sz w:val="36"/>
          <w:szCs w:val="36"/>
          <w:highlight w:val="none"/>
        </w:rPr>
        <w:t>包括江苏、湖南、北京、四川、辽宁、云南、福建、河南、湖北、海南、山东、上海</w:t>
      </w:r>
      <w:r>
        <w:rPr>
          <w:rFonts w:hint="eastAsia" w:ascii="Times New Roman" w:hAnsi="Times New Roman" w:eastAsia="仿宋_GB2312" w:cs="Times New Roman"/>
          <w:color w:val="auto"/>
          <w:sz w:val="36"/>
          <w:szCs w:val="36"/>
          <w:highlight w:val="none"/>
          <w:lang w:eastAsia="zh-CN"/>
        </w:rPr>
        <w:t>、内蒙古</w:t>
      </w:r>
      <w:r>
        <w:rPr>
          <w:rFonts w:hint="default" w:ascii="Times New Roman" w:hAnsi="Times New Roman" w:eastAsia="仿宋_GB2312" w:cs="Times New Roman"/>
          <w:color w:val="auto"/>
          <w:sz w:val="36"/>
          <w:szCs w:val="36"/>
          <w:highlight w:val="none"/>
        </w:rPr>
        <w:t>等地，现有报告确诊病例</w:t>
      </w:r>
      <w:r>
        <w:rPr>
          <w:rFonts w:hint="eastAsia" w:ascii="Times New Roman" w:hAnsi="Times New Roman" w:eastAsia="仿宋_GB2312" w:cs="Times New Roman"/>
          <w:color w:val="auto"/>
          <w:sz w:val="36"/>
          <w:szCs w:val="36"/>
          <w:highlight w:val="none"/>
          <w:lang w:val="en-US" w:eastAsia="zh-CN"/>
        </w:rPr>
        <w:t>1702</w:t>
      </w:r>
      <w:r>
        <w:rPr>
          <w:rFonts w:hint="default" w:ascii="Times New Roman" w:hAnsi="Times New Roman" w:eastAsia="仿宋_GB2312" w:cs="Times New Roman"/>
          <w:color w:val="auto"/>
          <w:sz w:val="36"/>
          <w:szCs w:val="36"/>
          <w:highlight w:val="none"/>
        </w:rPr>
        <w:t>例。目前，全国高风险区上升</w:t>
      </w:r>
      <w:r>
        <w:rPr>
          <w:rFonts w:hint="default" w:ascii="Times New Roman" w:hAnsi="Times New Roman" w:eastAsia="仿宋_GB2312" w:cs="Times New Roman"/>
          <w:sz w:val="36"/>
          <w:szCs w:val="36"/>
          <w:highlight w:val="none"/>
        </w:rPr>
        <w:t>至</w:t>
      </w:r>
      <w:r>
        <w:rPr>
          <w:rFonts w:hint="eastAsia" w:ascii="Times New Roman" w:hAnsi="Times New Roman" w:eastAsia="仿宋_GB2312" w:cs="Times New Roman"/>
          <w:sz w:val="36"/>
          <w:szCs w:val="36"/>
          <w:highlight w:val="none"/>
          <w:lang w:val="en-US" w:eastAsia="zh-CN"/>
        </w:rPr>
        <w:t>15</w:t>
      </w:r>
      <w:r>
        <w:rPr>
          <w:rFonts w:hint="default" w:ascii="Times New Roman" w:hAnsi="Times New Roman" w:eastAsia="仿宋_GB2312" w:cs="Times New Roman"/>
          <w:sz w:val="36"/>
          <w:szCs w:val="36"/>
          <w:highlight w:val="none"/>
        </w:rPr>
        <w:t>个，中风险地区增加至</w:t>
      </w:r>
      <w:r>
        <w:rPr>
          <w:rFonts w:hint="eastAsia" w:ascii="Times New Roman" w:hAnsi="Times New Roman" w:eastAsia="仿宋_GB2312" w:cs="Times New Roman"/>
          <w:sz w:val="36"/>
          <w:szCs w:val="36"/>
          <w:highlight w:val="none"/>
          <w:lang w:val="en-US" w:eastAsia="zh-CN"/>
        </w:rPr>
        <w:t>201</w:t>
      </w:r>
      <w:r>
        <w:rPr>
          <w:rFonts w:hint="default" w:ascii="Times New Roman" w:hAnsi="Times New Roman" w:eastAsia="仿宋_GB2312" w:cs="Times New Roman"/>
          <w:sz w:val="36"/>
          <w:szCs w:val="36"/>
          <w:highlight w:val="none"/>
        </w:rPr>
        <w:t>个。</w:t>
      </w:r>
    </w:p>
    <w:p>
      <w:pPr>
        <w:keepNext w:val="0"/>
        <w:keepLines w:val="0"/>
        <w:pageBreakBefore w:val="0"/>
        <w:kinsoku/>
        <w:wordWrap/>
        <w:overflowPunct/>
        <w:topLinePunct w:val="0"/>
        <w:autoSpaceDE/>
        <w:autoSpaceDN/>
        <w:bidi w:val="0"/>
        <w:adjustRightInd w:val="0"/>
        <w:snapToGrid w:val="0"/>
        <w:spacing w:line="500" w:lineRule="exact"/>
        <w:ind w:firstLine="720" w:firstLineChars="200"/>
        <w:textAlignment w:val="auto"/>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从感染来源和传播方式看：南京、上海、厦门的疫情为航空器输入传播；云南多次疫情均为陆地边境输入引起；河南郑州、广东清远、江苏无锡疫情为院内感染引起；扬州疫情为聚集性感染。</w:t>
      </w:r>
    </w:p>
    <w:p>
      <w:pPr>
        <w:keepNext w:val="0"/>
        <w:keepLines w:val="0"/>
        <w:pageBreakBefore w:val="0"/>
        <w:kinsoku/>
        <w:wordWrap/>
        <w:overflowPunct/>
        <w:topLinePunct w:val="0"/>
        <w:autoSpaceDE/>
        <w:autoSpaceDN/>
        <w:bidi w:val="0"/>
        <w:adjustRightInd w:val="0"/>
        <w:snapToGrid w:val="0"/>
        <w:spacing w:line="500" w:lineRule="exact"/>
        <w:ind w:firstLine="720" w:firstLineChars="200"/>
        <w:textAlignment w:val="auto"/>
        <w:rPr>
          <w:rFonts w:hint="default" w:ascii="Times New Roman" w:hAnsi="Times New Roman" w:eastAsia="仿宋_GB2312" w:cs="Times New Roman"/>
          <w:sz w:val="36"/>
          <w:szCs w:val="36"/>
        </w:rPr>
      </w:pPr>
      <w:r>
        <w:rPr>
          <w:rFonts w:hint="eastAsia" w:ascii="Times New Roman" w:hAnsi="Times New Roman" w:eastAsia="仿宋_GB2312" w:cs="Times New Roman"/>
          <w:sz w:val="36"/>
          <w:szCs w:val="36"/>
          <w:lang w:val="en-US" w:eastAsia="zh-CN"/>
        </w:rPr>
        <w:t>当</w:t>
      </w:r>
      <w:r>
        <w:rPr>
          <w:rFonts w:hint="default" w:ascii="Times New Roman" w:hAnsi="Times New Roman" w:eastAsia="仿宋_GB2312" w:cs="Times New Roman"/>
          <w:sz w:val="36"/>
          <w:szCs w:val="36"/>
        </w:rPr>
        <w:t>前，国内疫情的主要散发点为南京、扬州、张家界、郑州。</w:t>
      </w:r>
      <w:r>
        <w:rPr>
          <w:rFonts w:hint="default" w:ascii="Times New Roman" w:hAnsi="Times New Roman" w:eastAsia="仿宋_GB2312" w:cs="Times New Roman"/>
          <w:b/>
          <w:bCs/>
          <w:sz w:val="36"/>
          <w:szCs w:val="36"/>
        </w:rPr>
        <w:t>南京市</w:t>
      </w:r>
      <w:r>
        <w:rPr>
          <w:rFonts w:hint="default" w:ascii="Times New Roman" w:hAnsi="Times New Roman" w:eastAsia="仿宋_GB2312" w:cs="Times New Roman"/>
          <w:sz w:val="36"/>
          <w:szCs w:val="36"/>
        </w:rPr>
        <w:t>出现超长传播链</w:t>
      </w:r>
      <w:r>
        <w:rPr>
          <w:rFonts w:hint="eastAsia" w:ascii="Times New Roman" w:hAnsi="Times New Roman" w:eastAsia="仿宋_GB2312" w:cs="Times New Roman"/>
          <w:sz w:val="36"/>
          <w:szCs w:val="36"/>
          <w:lang w:eastAsia="zh-CN"/>
        </w:rPr>
        <w:t>，</w:t>
      </w:r>
      <w:r>
        <w:rPr>
          <w:rFonts w:hint="default" w:ascii="Times New Roman" w:hAnsi="Times New Roman" w:eastAsia="仿宋_GB2312" w:cs="Times New Roman"/>
          <w:sz w:val="36"/>
          <w:szCs w:val="36"/>
          <w:highlight w:val="none"/>
        </w:rPr>
        <w:t>波及</w:t>
      </w:r>
      <w:r>
        <w:rPr>
          <w:rFonts w:hint="eastAsia" w:ascii="Times New Roman" w:hAnsi="Times New Roman" w:eastAsia="仿宋_GB2312" w:cs="Times New Roman"/>
          <w:sz w:val="36"/>
          <w:szCs w:val="36"/>
          <w:highlight w:val="none"/>
          <w:lang w:val="en-US" w:eastAsia="zh-CN"/>
        </w:rPr>
        <w:t>29地</w:t>
      </w:r>
      <w:r>
        <w:rPr>
          <w:rFonts w:hint="default" w:ascii="Times New Roman" w:hAnsi="Times New Roman" w:eastAsia="仿宋_GB2312" w:cs="Times New Roman"/>
          <w:sz w:val="36"/>
          <w:szCs w:val="36"/>
          <w:highlight w:val="none"/>
        </w:rPr>
        <w:t>，</w:t>
      </w:r>
      <w:r>
        <w:rPr>
          <w:rFonts w:hint="eastAsia" w:ascii="Times New Roman" w:hAnsi="Times New Roman" w:eastAsia="仿宋_GB2312" w:cs="Times New Roman"/>
          <w:sz w:val="36"/>
          <w:szCs w:val="36"/>
          <w:highlight w:val="none"/>
          <w:lang w:val="en-US" w:eastAsia="zh-CN"/>
        </w:rPr>
        <w:t>感染500多人</w:t>
      </w:r>
      <w:r>
        <w:rPr>
          <w:rFonts w:hint="default" w:ascii="Times New Roman" w:hAnsi="Times New Roman" w:eastAsia="仿宋_GB2312" w:cs="Times New Roman"/>
          <w:sz w:val="36"/>
          <w:szCs w:val="36"/>
          <w:highlight w:val="none"/>
        </w:rPr>
        <w:t>。</w:t>
      </w:r>
      <w:r>
        <w:rPr>
          <w:rFonts w:hint="default" w:ascii="Times New Roman" w:hAnsi="Times New Roman" w:eastAsia="仿宋_GB2312" w:cs="Times New Roman"/>
          <w:b/>
          <w:bCs/>
          <w:sz w:val="36"/>
          <w:szCs w:val="36"/>
        </w:rPr>
        <w:t>扬州市</w:t>
      </w:r>
      <w:r>
        <w:rPr>
          <w:rFonts w:hint="default" w:ascii="Times New Roman" w:hAnsi="Times New Roman" w:eastAsia="仿宋_GB2312" w:cs="Times New Roman"/>
          <w:sz w:val="36"/>
          <w:szCs w:val="36"/>
        </w:rPr>
        <w:t>出现棋牌室聚集性疫情，规模最大的一次聚集性疫情共涉及33名续发病例，共传播5代，涉及9个家庭、2个棋牌室。</w:t>
      </w:r>
      <w:r>
        <w:rPr>
          <w:rFonts w:hint="default" w:ascii="Times New Roman" w:hAnsi="Times New Roman" w:eastAsia="仿宋_GB2312" w:cs="Times New Roman"/>
          <w:b/>
          <w:bCs/>
          <w:sz w:val="36"/>
          <w:szCs w:val="36"/>
        </w:rPr>
        <w:t>张家界市</w:t>
      </w:r>
      <w:r>
        <w:rPr>
          <w:rFonts w:hint="eastAsia" w:ascii="Times New Roman" w:hAnsi="Times New Roman" w:eastAsia="仿宋_GB2312" w:cs="Times New Roman"/>
          <w:sz w:val="36"/>
          <w:szCs w:val="36"/>
          <w:lang w:eastAsia="zh-CN"/>
        </w:rPr>
        <w:t>因</w:t>
      </w:r>
      <w:r>
        <w:rPr>
          <w:rFonts w:hint="default" w:ascii="Times New Roman" w:hAnsi="Times New Roman" w:eastAsia="仿宋_GB2312" w:cs="Times New Roman"/>
          <w:sz w:val="36"/>
          <w:szCs w:val="36"/>
        </w:rPr>
        <w:t>旅游助推了疫情传播、呈现不断扩散态势，已经导致北京等地出现病例。</w:t>
      </w:r>
      <w:r>
        <w:rPr>
          <w:rFonts w:hint="default" w:ascii="Times New Roman" w:hAnsi="Times New Roman" w:eastAsia="仿宋_GB2312" w:cs="Times New Roman"/>
          <w:b/>
          <w:bCs/>
          <w:sz w:val="36"/>
          <w:szCs w:val="36"/>
        </w:rPr>
        <w:t>郑州市</w:t>
      </w:r>
      <w:r>
        <w:rPr>
          <w:rFonts w:hint="default" w:ascii="Times New Roman" w:hAnsi="Times New Roman" w:eastAsia="仿宋_GB2312" w:cs="Times New Roman"/>
          <w:sz w:val="36"/>
          <w:szCs w:val="36"/>
        </w:rPr>
        <w:t>自7月30日发现首例无症状感染者以来，仅6天时间已经累计感染101名患者，疫情规模仍有进一步扩大态势。</w:t>
      </w:r>
      <w:r>
        <w:rPr>
          <w:rFonts w:hint="eastAsia" w:ascii="Times New Roman" w:hAnsi="Times New Roman" w:eastAsia="仿宋_GB2312" w:cs="Times New Roman"/>
          <w:sz w:val="36"/>
          <w:szCs w:val="36"/>
          <w:lang w:val="en-US" w:eastAsia="zh-CN"/>
        </w:rPr>
        <w:t>柳州作为西南地区综合交通枢纽，</w:t>
      </w:r>
      <w:r>
        <w:rPr>
          <w:rFonts w:hint="default" w:ascii="Times New Roman" w:hAnsi="Times New Roman" w:eastAsia="仿宋_GB2312" w:cs="Times New Roman"/>
          <w:sz w:val="36"/>
          <w:szCs w:val="36"/>
        </w:rPr>
        <w:t>“外防输入、内防反弹”仍然是疫情防控一项长期的任务。</w:t>
      </w:r>
    </w:p>
    <w:p>
      <w:pPr>
        <w:pStyle w:val="9"/>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720" w:firstLineChars="200"/>
        <w:textAlignment w:val="auto"/>
        <w:outlineLvl w:val="9"/>
        <w:rPr>
          <w:rFonts w:hint="default" w:ascii="Times New Roman" w:hAnsi="Times New Roman" w:eastAsia="黑体" w:cs="Times New Roman"/>
          <w:b w:val="0"/>
          <w:bCs w:val="0"/>
          <w:color w:val="auto"/>
          <w:spacing w:val="0"/>
          <w:sz w:val="36"/>
          <w:szCs w:val="36"/>
          <w:lang w:eastAsia="zh-CN"/>
        </w:rPr>
      </w:pPr>
      <w:r>
        <w:rPr>
          <w:rFonts w:hint="eastAsia" w:ascii="Times New Roman" w:hAnsi="Times New Roman" w:eastAsia="黑体" w:cs="Times New Roman"/>
          <w:b w:val="0"/>
          <w:bCs w:val="0"/>
          <w:color w:val="auto"/>
          <w:spacing w:val="0"/>
          <w:sz w:val="36"/>
          <w:szCs w:val="36"/>
          <w:lang w:eastAsia="zh-CN"/>
        </w:rPr>
        <w:t>二、下一步工作要求</w:t>
      </w:r>
    </w:p>
    <w:p>
      <w:pPr>
        <w:pStyle w:val="9"/>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720" w:firstLineChars="200"/>
        <w:textAlignment w:val="auto"/>
        <w:outlineLvl w:val="9"/>
        <w:rPr>
          <w:rFonts w:hint="default" w:ascii="Times New Roman" w:hAnsi="Times New Roman" w:eastAsia="仿宋_GB2312" w:cs="Times New Roman"/>
          <w:b w:val="0"/>
          <w:bCs w:val="0"/>
          <w:color w:val="auto"/>
          <w:spacing w:val="0"/>
          <w:kern w:val="2"/>
          <w:sz w:val="36"/>
          <w:szCs w:val="36"/>
          <w:lang w:val="en-US" w:eastAsia="zh-CN" w:bidi="ar-SA"/>
        </w:rPr>
      </w:pPr>
      <w:r>
        <w:rPr>
          <w:rFonts w:hint="eastAsia" w:ascii="仿宋_GB2312" w:hAnsi="仿宋_GB2312" w:eastAsia="仿宋_GB2312" w:cs="仿宋_GB2312"/>
          <w:b w:val="0"/>
          <w:bCs w:val="0"/>
          <w:color w:val="auto"/>
          <w:spacing w:val="0"/>
          <w:sz w:val="36"/>
          <w:szCs w:val="36"/>
          <w:lang w:eastAsia="zh-CN"/>
        </w:rPr>
        <w:t>要根据各级疫情防控会议精神，市疫情防控指挥部出台的“十严格”防控措施、疫苗接种工作通告，以及自治区民政厅、市民政局下发的通知精神，</w:t>
      </w:r>
      <w:r>
        <w:rPr>
          <w:rFonts w:hint="default" w:ascii="Times New Roman" w:hAnsi="Times New Roman" w:eastAsia="仿宋_GB2312" w:cs="Times New Roman"/>
          <w:b w:val="0"/>
          <w:bCs w:val="0"/>
          <w:color w:val="auto"/>
          <w:spacing w:val="0"/>
          <w:kern w:val="2"/>
          <w:sz w:val="36"/>
          <w:szCs w:val="36"/>
          <w:lang w:val="en-US" w:eastAsia="zh-CN" w:bidi="ar-SA"/>
        </w:rPr>
        <w:t>紧盯关键环节，坚持防控要求严格到位、防控机制严密到位、防控举措严实到位，做到防在先、防得准、防得住，坚决守住来之不易的防控成果。</w:t>
      </w:r>
    </w:p>
    <w:p>
      <w:pPr>
        <w:pStyle w:val="9"/>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720" w:firstLineChars="200"/>
        <w:textAlignment w:val="auto"/>
        <w:outlineLvl w:val="9"/>
        <w:rPr>
          <w:rFonts w:hint="default" w:ascii="Times New Roman" w:hAnsi="Times New Roman" w:eastAsia="黑体" w:cs="Times New Roman"/>
          <w:b w:val="0"/>
          <w:bCs w:val="0"/>
          <w:w w:val="95"/>
          <w:sz w:val="36"/>
          <w:szCs w:val="36"/>
          <w:lang w:eastAsia="zh-CN"/>
        </w:rPr>
      </w:pPr>
      <w:r>
        <w:rPr>
          <w:rFonts w:hint="default" w:ascii="Times New Roman" w:hAnsi="Times New Roman" w:eastAsia="黑体" w:cs="Times New Roman"/>
          <w:b w:val="0"/>
          <w:bCs w:val="0"/>
          <w:color w:val="auto"/>
          <w:spacing w:val="0"/>
          <w:sz w:val="36"/>
          <w:szCs w:val="36"/>
          <w:lang w:eastAsia="zh-CN"/>
        </w:rPr>
        <w:t>第一，强化思想认识，全面进入应急临战状态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720" w:firstLineChars="200"/>
        <w:jc w:val="both"/>
        <w:textAlignment w:val="auto"/>
        <w:rPr>
          <w:rFonts w:hint="default" w:ascii="Times New Roman" w:hAnsi="Times New Roman" w:eastAsia="仿宋_GB2312" w:cs="Times New Roman"/>
          <w:b w:val="0"/>
          <w:bCs w:val="0"/>
          <w:color w:val="auto"/>
          <w:spacing w:val="0"/>
          <w:sz w:val="36"/>
          <w:szCs w:val="36"/>
          <w:lang w:val="en-US" w:eastAsia="zh-CN"/>
        </w:rPr>
      </w:pPr>
      <w:r>
        <w:rPr>
          <w:rFonts w:hint="default" w:ascii="Times New Roman" w:hAnsi="Times New Roman" w:eastAsia="仿宋_GB2312" w:cs="Times New Roman"/>
          <w:b w:val="0"/>
          <w:bCs w:val="0"/>
          <w:color w:val="auto"/>
          <w:spacing w:val="0"/>
          <w:sz w:val="36"/>
          <w:szCs w:val="36"/>
          <w:lang w:val="en-US" w:eastAsia="zh-CN"/>
        </w:rPr>
        <w:t>各级民政部门要坚决把思想和行动统一到习近平总书记关于疫情防控工作的重要指示和李克强总理的批示精神上来，进一步提高政治站位，增强大局意识，树牢底线思维，加强组织领导，恢复疫情应急指挥体系，全面激活疫情防控工作方案各组分工职责，始终保持战时状态，确保一旦发生疫情能够迅速启动、高效处置。在秋冬季到来之前各单位都要开展防控指挥体系的应急演练，认真查找薄弱环节，抓紧完善与新的防控形势相适应的工作机制和措施，对本行业领域防控漏洞再排查，对防控重点再加固，对防控要求再落实，充分发挥联系服务基层群众特别是“一老ー小”群体的优势，扎实做好民政系统疫情防控工作，确保民政干部和服务对象健康安全。</w:t>
      </w:r>
    </w:p>
    <w:p>
      <w:pPr>
        <w:pStyle w:val="9"/>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720" w:firstLineChars="200"/>
        <w:textAlignment w:val="auto"/>
        <w:outlineLvl w:val="9"/>
        <w:rPr>
          <w:rFonts w:hint="default" w:ascii="Times New Roman" w:hAnsi="Times New Roman" w:eastAsia="黑体" w:cs="Times New Roman"/>
          <w:b w:val="0"/>
          <w:bCs w:val="0"/>
          <w:color w:val="auto"/>
          <w:spacing w:val="0"/>
          <w:sz w:val="36"/>
          <w:szCs w:val="36"/>
          <w:lang w:val="ja-JP" w:eastAsia="zh-CN"/>
        </w:rPr>
      </w:pPr>
      <w:r>
        <w:rPr>
          <w:rFonts w:hint="default" w:ascii="Times New Roman" w:hAnsi="Times New Roman" w:eastAsia="黑体" w:cs="Times New Roman"/>
          <w:b w:val="0"/>
          <w:bCs w:val="0"/>
          <w:color w:val="auto"/>
          <w:spacing w:val="0"/>
          <w:sz w:val="36"/>
          <w:szCs w:val="36"/>
          <w:lang w:val="ja-JP" w:eastAsia="zh-CN"/>
        </w:rPr>
        <w:t>第二，抓好机构常态化疫情防控</w:t>
      </w:r>
    </w:p>
    <w:p>
      <w:pPr>
        <w:pStyle w:val="9"/>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720"/>
        <w:textAlignment w:val="auto"/>
        <w:outlineLvl w:val="9"/>
        <w:rPr>
          <w:rFonts w:hint="default" w:ascii="Times New Roman" w:hAnsi="Times New Roman" w:eastAsia="仿宋_GB2312" w:cs="Times New Roman"/>
          <w:kern w:val="2"/>
          <w:sz w:val="36"/>
          <w:szCs w:val="36"/>
          <w:shd w:val="clear" w:color="auto" w:fill="FFFFFF"/>
          <w:lang w:val="en-US" w:eastAsia="zh-CN" w:bidi="ar-SA"/>
        </w:rPr>
      </w:pPr>
      <w:r>
        <w:rPr>
          <w:rFonts w:hint="default" w:ascii="Times New Roman" w:hAnsi="Times New Roman" w:eastAsia="仿宋_GB2312" w:cs="Times New Roman"/>
          <w:kern w:val="2"/>
          <w:sz w:val="36"/>
          <w:szCs w:val="36"/>
          <w:shd w:val="clear" w:color="auto" w:fill="FFFFFF"/>
          <w:lang w:val="en-US" w:eastAsia="zh-CN" w:bidi="ar-SA"/>
        </w:rPr>
        <w:t>各科室要督促指导民政各领域机构和服务窗口，严格落实“外防输入、 内防扩散”、社会福利机构疫情防控工作</w:t>
      </w:r>
      <w:r>
        <w:rPr>
          <w:rFonts w:hint="default" w:ascii="Times New Roman" w:hAnsi="Times New Roman" w:eastAsia="仿宋_GB2312" w:cs="Times New Roman"/>
          <w:kern w:val="2"/>
          <w:sz w:val="36"/>
          <w:szCs w:val="36"/>
          <w:shd w:val="clear" w:color="auto" w:fill="FFFFFF"/>
          <w:lang w:val="zh-CN" w:eastAsia="zh-CN" w:bidi="ar-SA"/>
        </w:rPr>
        <w:t>“十严</w:t>
      </w:r>
      <w:r>
        <w:rPr>
          <w:rFonts w:hint="default" w:ascii="Times New Roman" w:hAnsi="Times New Roman" w:eastAsia="仿宋_GB2312" w:cs="Times New Roman"/>
          <w:kern w:val="2"/>
          <w:sz w:val="36"/>
          <w:szCs w:val="36"/>
          <w:shd w:val="clear" w:color="auto" w:fill="FFFFFF"/>
          <w:lang w:val="en-US" w:eastAsia="zh-CN" w:bidi="ar-SA"/>
        </w:rPr>
        <w:t>格”、养老机构疫情防控工作“十严格”、社区疫情防控</w:t>
      </w:r>
      <w:r>
        <w:rPr>
          <w:rFonts w:hint="default" w:ascii="Times New Roman" w:hAnsi="Times New Roman" w:eastAsia="仿宋_GB2312" w:cs="Times New Roman"/>
          <w:kern w:val="2"/>
          <w:sz w:val="36"/>
          <w:szCs w:val="36"/>
          <w:shd w:val="clear" w:color="auto" w:fill="FFFFFF"/>
          <w:lang w:val="zh-CN" w:eastAsia="zh-CN" w:bidi="ar-SA"/>
        </w:rPr>
        <w:t>“十严</w:t>
      </w:r>
      <w:r>
        <w:rPr>
          <w:rFonts w:hint="default" w:ascii="Times New Roman" w:hAnsi="Times New Roman" w:eastAsia="仿宋_GB2312" w:cs="Times New Roman"/>
          <w:kern w:val="2"/>
          <w:sz w:val="36"/>
          <w:szCs w:val="36"/>
          <w:shd w:val="clear" w:color="auto" w:fill="FFFFFF"/>
          <w:lang w:val="en-US" w:eastAsia="zh-CN" w:bidi="ar-SA"/>
        </w:rPr>
        <w:t>格”要求，持之以恒抓好常态化疫情防控各项工作。各级民政服务机构要全面实行“二码联查”，由相关场所查验人员在查验健康码的同时，检查新冠病毒疫苗接种记录（标识），严格落实戴口罩、测温、消毒、隔离等防控举措和“四早”要求，坚持“人”“物”同防，严格民政服务机构人员出入管理，加强工作人员及服务对象的健康监测和个人防护；除有禁忌症外，未接种新冠病毒疫苗者原则上不允许进入养老机构、儿童福利机构、精神卫生机构等民政服务机构疫情防控重点场所；做好场所通风消毒，严格查验进口冷链食品的检验检疫证明、核酸检测证明、消毒证明，阻断外部输入途径。</w:t>
      </w:r>
    </w:p>
    <w:p>
      <w:pPr>
        <w:pStyle w:val="9"/>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720" w:firstLineChars="200"/>
        <w:textAlignment w:val="auto"/>
        <w:outlineLvl w:val="9"/>
        <w:rPr>
          <w:rFonts w:hint="default" w:ascii="Times New Roman" w:hAnsi="Times New Roman" w:eastAsia="黑体" w:cs="Times New Roman"/>
          <w:b w:val="0"/>
          <w:bCs w:val="0"/>
          <w:color w:val="auto"/>
          <w:spacing w:val="0"/>
          <w:sz w:val="36"/>
          <w:szCs w:val="36"/>
          <w:lang w:val="en-US" w:eastAsia="zh-CN"/>
        </w:rPr>
      </w:pPr>
      <w:r>
        <w:rPr>
          <w:rFonts w:hint="default" w:ascii="Times New Roman" w:hAnsi="Times New Roman" w:eastAsia="黑体" w:cs="Times New Roman"/>
          <w:b w:val="0"/>
          <w:bCs w:val="0"/>
          <w:color w:val="auto"/>
          <w:spacing w:val="0"/>
          <w:sz w:val="36"/>
          <w:szCs w:val="36"/>
          <w:lang w:val="ja-JP" w:eastAsia="zh-CN"/>
        </w:rPr>
        <w:t>第三，强化</w:t>
      </w:r>
      <w:r>
        <w:rPr>
          <w:rFonts w:hint="default" w:ascii="Times New Roman" w:hAnsi="Times New Roman" w:eastAsia="黑体" w:cs="Times New Roman"/>
          <w:b w:val="0"/>
          <w:bCs w:val="0"/>
          <w:color w:val="auto"/>
          <w:spacing w:val="0"/>
          <w:kern w:val="2"/>
          <w:sz w:val="36"/>
          <w:szCs w:val="36"/>
          <w:lang w:val="ja-JP" w:eastAsia="zh-CN" w:bidi="ja-JP"/>
        </w:rPr>
        <w:t>安全出行，强化</w:t>
      </w:r>
      <w:r>
        <w:rPr>
          <w:rFonts w:hint="default" w:ascii="Times New Roman" w:hAnsi="Times New Roman" w:eastAsia="黑体" w:cs="Times New Roman"/>
          <w:b w:val="0"/>
          <w:bCs w:val="0"/>
          <w:color w:val="auto"/>
          <w:spacing w:val="0"/>
          <w:sz w:val="36"/>
          <w:szCs w:val="36"/>
          <w:lang w:val="ja-JP" w:eastAsia="zh-CN"/>
        </w:rPr>
        <w:t>单位人员排查管理</w:t>
      </w:r>
    </w:p>
    <w:p>
      <w:pPr>
        <w:pStyle w:val="9"/>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720"/>
        <w:textAlignment w:val="auto"/>
        <w:outlineLvl w:val="9"/>
        <w:rPr>
          <w:rFonts w:hint="default" w:ascii="Times New Roman" w:hAnsi="Times New Roman" w:eastAsia="仿宋_GB2312" w:cs="Times New Roman"/>
          <w:kern w:val="2"/>
          <w:sz w:val="36"/>
          <w:szCs w:val="36"/>
          <w:shd w:val="clear" w:color="auto" w:fill="FFFFFF"/>
          <w:lang w:val="en-US" w:eastAsia="zh-CN" w:bidi="ar-SA"/>
        </w:rPr>
      </w:pPr>
      <w:r>
        <w:rPr>
          <w:rFonts w:hint="default" w:ascii="Times New Roman" w:hAnsi="Times New Roman" w:eastAsia="仿宋_GB2312" w:cs="Times New Roman"/>
          <w:kern w:val="2"/>
          <w:sz w:val="36"/>
          <w:szCs w:val="36"/>
          <w:shd w:val="clear" w:color="auto" w:fill="FFFFFF"/>
          <w:lang w:val="en-US" w:eastAsia="zh-CN" w:bidi="ar-SA"/>
        </w:rPr>
        <w:t>各级民政部门及服务机构要</w:t>
      </w:r>
      <w:r>
        <w:rPr>
          <w:rFonts w:hint="default" w:ascii="Times New Roman" w:hAnsi="Times New Roman" w:eastAsia="仿宋_GB2312" w:cs="Times New Roman"/>
          <w:kern w:val="2"/>
          <w:sz w:val="36"/>
          <w:szCs w:val="36"/>
          <w:shd w:val="clear" w:color="auto" w:fill="FFFFFF"/>
          <w:lang w:val="ja-JP" w:eastAsia="zh-CN" w:bidi="ar-SA"/>
        </w:rPr>
        <w:t>严格加强近期单位外出管理。倡导减少跨省区人员流动，不到中高风险地区，做到做实“三非必”。非必要不离柳，非必要不前往有疫情的省份，非必需不出境。如人员必须跨省出行，离柳人员须向所在单位及所属社区报备，经单位及社区同意后方可出行。返柳后在12小时内向单位和社区报告，纳入社区管理，接受健康管理服务。同时，</w:t>
      </w:r>
      <w:r>
        <w:rPr>
          <w:rFonts w:hint="default" w:ascii="Times New Roman" w:hAnsi="Times New Roman" w:eastAsia="仿宋_GB2312" w:cs="Times New Roman"/>
          <w:kern w:val="2"/>
          <w:sz w:val="36"/>
          <w:szCs w:val="36"/>
          <w:shd w:val="clear" w:color="auto" w:fill="FFFFFF"/>
          <w:lang w:val="en-US" w:eastAsia="zh-CN" w:bidi="ar-SA"/>
        </w:rPr>
        <w:t>做好近期区外返柳来柳单位职工和国内中高风险地区返柳来柳单位职工的摸排，建立主动报告机制，全面掌握了解最新动态，督促上述人员主动向所在社区（村、屯）报备，认真履行集中或居家隔离医学观察、居家健康监测、核酸检测等健康管理措施。</w:t>
      </w:r>
    </w:p>
    <w:p>
      <w:pPr>
        <w:pStyle w:val="9"/>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720" w:firstLineChars="200"/>
        <w:textAlignment w:val="auto"/>
        <w:outlineLvl w:val="9"/>
        <w:rPr>
          <w:rFonts w:hint="default" w:ascii="Times New Roman" w:hAnsi="Times New Roman" w:eastAsia="黑体" w:cs="Times New Roman"/>
          <w:b w:val="0"/>
          <w:bCs w:val="0"/>
          <w:color w:val="auto"/>
          <w:spacing w:val="0"/>
          <w:sz w:val="36"/>
          <w:szCs w:val="36"/>
          <w:lang w:val="ja-JP" w:eastAsia="zh-CN"/>
        </w:rPr>
      </w:pPr>
      <w:r>
        <w:rPr>
          <w:rFonts w:hint="default" w:ascii="Times New Roman" w:hAnsi="Times New Roman" w:eastAsia="黑体" w:cs="Times New Roman"/>
          <w:b w:val="0"/>
          <w:bCs w:val="0"/>
          <w:color w:val="auto"/>
          <w:spacing w:val="0"/>
          <w:sz w:val="36"/>
          <w:szCs w:val="36"/>
          <w:lang w:val="ja-JP" w:eastAsia="zh-CN"/>
        </w:rPr>
        <w:t>第四，加快推进疫苗接种工作</w:t>
      </w:r>
    </w:p>
    <w:p>
      <w:pPr>
        <w:pStyle w:val="9"/>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720"/>
        <w:textAlignment w:val="auto"/>
        <w:outlineLvl w:val="9"/>
        <w:rPr>
          <w:rFonts w:hint="default" w:ascii="Times New Roman" w:hAnsi="Times New Roman" w:eastAsia="仿宋_GB2312" w:cs="Times New Roman"/>
          <w:kern w:val="2"/>
          <w:sz w:val="36"/>
          <w:szCs w:val="36"/>
          <w:shd w:val="clear" w:color="auto" w:fill="FFFFFF"/>
          <w:lang w:val="en-US" w:eastAsia="zh-CN" w:bidi="ar-SA"/>
        </w:rPr>
      </w:pPr>
      <w:r>
        <w:rPr>
          <w:rFonts w:hint="default" w:ascii="Times New Roman" w:hAnsi="Times New Roman" w:eastAsia="仿宋_GB2312" w:cs="Times New Roman"/>
          <w:b/>
          <w:bCs/>
          <w:color w:val="auto"/>
          <w:sz w:val="36"/>
          <w:szCs w:val="36"/>
          <w:lang w:val="en-US" w:eastAsia="zh-CN" w:bidi="ar-SA"/>
        </w:rPr>
        <w:t>民政系统干部职工</w:t>
      </w:r>
      <w:r>
        <w:rPr>
          <w:rFonts w:hint="default" w:ascii="Times New Roman" w:hAnsi="Times New Roman" w:eastAsia="仿宋_GB2312" w:cs="Times New Roman"/>
          <w:color w:val="auto"/>
          <w:kern w:val="2"/>
          <w:sz w:val="36"/>
          <w:szCs w:val="36"/>
          <w:shd w:val="clear" w:color="auto" w:fill="FFFFFF"/>
          <w:lang w:val="en-US" w:eastAsia="zh-CN" w:bidi="ar-SA"/>
        </w:rPr>
        <w:t>（包括本单位离退休人员）要按照《柳州市新型冠状病毒感染的肺炎疫情联防联控工作领导小组指挥部办公室关于加快推进柳州市新冠病毒疫苗接种的通告》等文件要求，干部职工要带头接种疫</w:t>
      </w:r>
      <w:bookmarkStart w:id="0" w:name="_GoBack"/>
      <w:bookmarkEnd w:id="0"/>
      <w:r>
        <w:rPr>
          <w:rFonts w:hint="default" w:ascii="Times New Roman" w:hAnsi="Times New Roman" w:eastAsia="仿宋_GB2312" w:cs="Times New Roman"/>
          <w:color w:val="auto"/>
          <w:kern w:val="2"/>
          <w:sz w:val="36"/>
          <w:szCs w:val="36"/>
          <w:shd w:val="clear" w:color="auto" w:fill="FFFFFF"/>
          <w:lang w:val="en-US" w:eastAsia="zh-CN" w:bidi="ar-SA"/>
        </w:rPr>
        <w:t>苗，</w:t>
      </w:r>
      <w:r>
        <w:rPr>
          <w:rFonts w:hint="default" w:ascii="Times New Roman" w:hAnsi="Times New Roman" w:eastAsia="仿宋_GB2312" w:cs="Times New Roman"/>
          <w:color w:val="auto"/>
          <w:sz w:val="36"/>
          <w:szCs w:val="36"/>
          <w:lang w:val="en-US" w:eastAsia="zh-CN"/>
        </w:rPr>
        <w:t>做到18-59岁在职人员接种覆盖率不低于95%</w:t>
      </w:r>
      <w:r>
        <w:rPr>
          <w:rFonts w:hint="default" w:ascii="Times New Roman" w:hAnsi="Times New Roman" w:eastAsia="仿宋_GB2312" w:cs="Times New Roman"/>
          <w:color w:val="auto"/>
          <w:kern w:val="2"/>
          <w:sz w:val="36"/>
          <w:szCs w:val="36"/>
          <w:shd w:val="clear" w:color="auto" w:fill="FFFFFF"/>
          <w:lang w:val="en-US" w:eastAsia="zh-CN" w:bidi="ar-SA"/>
        </w:rPr>
        <w:t>，60-69岁退休人员要达到90%以上，70岁以上离退休人员要达到70%以上。</w:t>
      </w:r>
      <w:r>
        <w:rPr>
          <w:rFonts w:hint="default" w:ascii="Times New Roman" w:hAnsi="Times New Roman" w:eastAsia="仿宋_GB2312" w:cs="Times New Roman"/>
          <w:b/>
          <w:bCs/>
          <w:color w:val="auto"/>
          <w:sz w:val="36"/>
          <w:szCs w:val="36"/>
          <w:lang w:val="en-US" w:eastAsia="zh-CN" w:bidi="ar-SA"/>
        </w:rPr>
        <w:t>民政服务对象，</w:t>
      </w:r>
      <w:r>
        <w:rPr>
          <w:rFonts w:hint="default" w:ascii="Times New Roman" w:hAnsi="Times New Roman" w:eastAsia="仿宋_GB2312" w:cs="Times New Roman"/>
          <w:color w:val="auto"/>
          <w:kern w:val="2"/>
          <w:sz w:val="36"/>
          <w:szCs w:val="36"/>
          <w:shd w:val="clear" w:color="auto" w:fill="FFFFFF"/>
          <w:lang w:val="en-US" w:eastAsia="zh-CN" w:bidi="ar-SA"/>
        </w:rPr>
        <w:t>尤其是“一老一小”集中供养对象要</w:t>
      </w:r>
      <w:r>
        <w:rPr>
          <w:rFonts w:hint="default" w:ascii="Times New Roman" w:hAnsi="Times New Roman" w:eastAsia="仿宋_GB2312" w:cs="Times New Roman"/>
          <w:kern w:val="2"/>
          <w:sz w:val="36"/>
          <w:szCs w:val="36"/>
          <w:shd w:val="clear" w:color="auto" w:fill="FFFFFF"/>
          <w:lang w:val="en-US" w:eastAsia="zh-CN" w:bidi="ar-SA"/>
        </w:rPr>
        <w:t>作为疫苗接种重点关注人群，</w:t>
      </w:r>
      <w:r>
        <w:rPr>
          <w:rFonts w:hint="default" w:ascii="Times New Roman" w:hAnsi="Times New Roman" w:eastAsia="仿宋_GB2312" w:cs="Times New Roman"/>
          <w:color w:val="auto"/>
          <w:sz w:val="36"/>
          <w:szCs w:val="36"/>
          <w:lang w:val="en-US" w:eastAsia="zh-CN"/>
        </w:rPr>
        <w:t>认真分析服务对象接种意愿低的原因，要在组织动员措施上想法子、下实招，做好宣传引导，</w:t>
      </w:r>
      <w:r>
        <w:rPr>
          <w:rFonts w:hint="default" w:ascii="Times New Roman" w:hAnsi="Times New Roman" w:eastAsia="仿宋_GB2312" w:cs="Times New Roman"/>
          <w:kern w:val="2"/>
          <w:sz w:val="36"/>
          <w:szCs w:val="36"/>
          <w:shd w:val="clear" w:color="auto" w:fill="FFFFFF"/>
          <w:lang w:val="en-US" w:eastAsia="zh-CN" w:bidi="ar-SA"/>
        </w:rPr>
        <w:t>主动沟通协调辖区内卫生健康部门，争取技术指导和服务保障，加快推进疫苗接种工作。协调医务人员进入机构开展健康咨询，评估服务对象身体状况，确认身体基础状况良好、药物控制稳定、适合接种疫苗的服务对象。确保8月20日前完成第1针目标任务，9月20日前完成全程接种目标任务。落实接种后3天随访，密切联系接种单位医务人员，观察接种疫苗人员身体状况，对接种后出现的异常反应及时识别、立即处置，确保安全稳妥推进疫苗接种工作。</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textAlignment w:val="auto"/>
        <w:outlineLvl w:val="9"/>
        <w:rPr>
          <w:rFonts w:hint="default" w:ascii="Times New Roman" w:hAnsi="Times New Roman" w:eastAsia="黑体" w:cs="Times New Roman"/>
          <w:b w:val="0"/>
          <w:bCs w:val="0"/>
          <w:color w:val="auto"/>
          <w:spacing w:val="0"/>
          <w:kern w:val="2"/>
          <w:sz w:val="36"/>
          <w:szCs w:val="36"/>
          <w:lang w:val="ja-JP" w:eastAsia="zh-CN" w:bidi="ja-JP"/>
        </w:rPr>
      </w:pPr>
      <w:r>
        <w:rPr>
          <w:rFonts w:hint="default" w:ascii="Times New Roman" w:hAnsi="Times New Roman" w:eastAsia="黑体" w:cs="Times New Roman"/>
          <w:kern w:val="2"/>
          <w:sz w:val="36"/>
          <w:szCs w:val="36"/>
          <w:shd w:val="clear" w:color="auto" w:fill="FFFFFF"/>
          <w:lang w:val="ja-JP" w:eastAsia="zh-CN" w:bidi="ar-SA"/>
        </w:rPr>
        <w:t>第五</w:t>
      </w:r>
      <w:r>
        <w:rPr>
          <w:rFonts w:hint="default" w:ascii="Times New Roman" w:hAnsi="Times New Roman" w:eastAsia="黑体" w:cs="Times New Roman"/>
          <w:b w:val="0"/>
          <w:bCs w:val="0"/>
          <w:color w:val="auto"/>
          <w:spacing w:val="0"/>
          <w:kern w:val="2"/>
          <w:sz w:val="36"/>
          <w:szCs w:val="36"/>
          <w:lang w:val="ja-JP" w:eastAsia="zh-CN" w:bidi="ja-JP"/>
        </w:rPr>
        <w:t>，减少大型聚集性活动，防止聚集性疫情发生</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textAlignment w:val="auto"/>
        <w:outlineLvl w:val="9"/>
        <w:rPr>
          <w:rFonts w:hint="default" w:ascii="Times New Roman" w:hAnsi="Times New Roman" w:eastAsia="仿宋_GB2312" w:cs="Times New Roman"/>
          <w:kern w:val="2"/>
          <w:sz w:val="36"/>
          <w:szCs w:val="36"/>
          <w:shd w:val="clear" w:color="auto" w:fill="FFFFFF"/>
          <w:lang w:val="ja-JP" w:eastAsia="zh-CN" w:bidi="ar-SA"/>
        </w:rPr>
      </w:pPr>
      <w:r>
        <w:rPr>
          <w:rFonts w:hint="default" w:ascii="Times New Roman" w:hAnsi="Times New Roman" w:eastAsia="仿宋_GB2312" w:cs="Times New Roman"/>
          <w:kern w:val="2"/>
          <w:sz w:val="36"/>
          <w:szCs w:val="36"/>
          <w:shd w:val="clear" w:color="auto" w:fill="FFFFFF"/>
          <w:lang w:val="ja-JP" w:eastAsia="zh-CN" w:bidi="ar-SA"/>
        </w:rPr>
        <w:t>各级民政部门应严格减少大型聚集性活动的举办，减少会议举办次数及规模，尽可能利用视频会议等线上技术解决问题，确有需要组织活动的应充分征求辖区疫情防控指挥部意见，在允许情况下要以最高要求、最严措施做好活动场所和人员健康各项保障措施。严格做好人员密集场所人数限制和有序引导分流等工作，防止人员瞬时聚集。各机构要严格落实测体温及扫码核对实名出入制度，督促落实“一米线”、佩戴口罩等措施，强化场所卫生清洁及预防性消毒等，严防输入性、聚集性、关联性感染风险。</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textAlignment w:val="auto"/>
        <w:outlineLvl w:val="9"/>
        <w:rPr>
          <w:rFonts w:hint="default" w:ascii="Times New Roman" w:hAnsi="Times New Roman" w:eastAsia="黑体" w:cs="Times New Roman"/>
          <w:b w:val="0"/>
          <w:bCs w:val="0"/>
          <w:color w:val="auto"/>
          <w:spacing w:val="0"/>
          <w:kern w:val="2"/>
          <w:sz w:val="36"/>
          <w:szCs w:val="36"/>
          <w:lang w:val="ja-JP" w:eastAsia="ja-JP" w:bidi="ja-JP"/>
        </w:rPr>
      </w:pPr>
      <w:r>
        <w:rPr>
          <w:rFonts w:hint="default" w:ascii="Times New Roman" w:hAnsi="Times New Roman" w:eastAsia="黑体" w:cs="Times New Roman"/>
          <w:b w:val="0"/>
          <w:bCs w:val="0"/>
          <w:color w:val="auto"/>
          <w:spacing w:val="0"/>
          <w:kern w:val="2"/>
          <w:sz w:val="36"/>
          <w:szCs w:val="36"/>
          <w:lang w:val="ja-JP" w:eastAsia="zh-CN" w:bidi="ja-JP"/>
        </w:rPr>
        <w:t>第六，</w:t>
      </w:r>
      <w:r>
        <w:rPr>
          <w:rFonts w:hint="default" w:ascii="Times New Roman" w:hAnsi="Times New Roman" w:eastAsia="黑体" w:cs="Times New Roman"/>
          <w:b w:val="0"/>
          <w:bCs w:val="0"/>
          <w:color w:val="auto"/>
          <w:spacing w:val="0"/>
          <w:kern w:val="2"/>
          <w:sz w:val="36"/>
          <w:szCs w:val="36"/>
          <w:lang w:val="ja-JP" w:eastAsia="ja-JP" w:bidi="ja-JP"/>
        </w:rPr>
        <w:t>切实保障困难群众基本生活</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textAlignment w:val="auto"/>
        <w:outlineLvl w:val="9"/>
        <w:rPr>
          <w:rFonts w:hint="default" w:ascii="Times New Roman" w:hAnsi="Times New Roman" w:eastAsia="仿宋_GB2312" w:cs="Times New Roman"/>
          <w:kern w:val="2"/>
          <w:sz w:val="36"/>
          <w:szCs w:val="36"/>
          <w:shd w:val="clear" w:color="auto" w:fill="FFFFFF"/>
          <w:lang w:val="ja-JP" w:eastAsia="ja-JP" w:bidi="ar-SA"/>
        </w:rPr>
      </w:pPr>
      <w:r>
        <w:rPr>
          <w:rFonts w:hint="default" w:ascii="Times New Roman" w:hAnsi="Times New Roman" w:eastAsia="仿宋_GB2312" w:cs="Times New Roman"/>
          <w:kern w:val="2"/>
          <w:sz w:val="36"/>
          <w:szCs w:val="36"/>
          <w:shd w:val="clear" w:color="auto" w:fill="FFFFFF"/>
          <w:lang w:val="ja-JP" w:eastAsia="ja-JP" w:bidi="ar-SA"/>
        </w:rPr>
        <w:t>要充分发挥主动发现机制作用</w:t>
      </w:r>
      <w:r>
        <w:rPr>
          <w:rFonts w:hint="default" w:ascii="Times New Roman" w:hAnsi="Times New Roman" w:eastAsia="仿宋_GB2312" w:cs="Times New Roman"/>
          <w:kern w:val="2"/>
          <w:sz w:val="36"/>
          <w:szCs w:val="36"/>
          <w:shd w:val="clear" w:color="auto" w:fill="FFFFFF"/>
          <w:lang w:val="ja-JP" w:eastAsia="zh-CN" w:bidi="ar-SA"/>
        </w:rPr>
        <w:t>，</w:t>
      </w:r>
      <w:r>
        <w:rPr>
          <w:rFonts w:hint="default" w:ascii="Times New Roman" w:hAnsi="Times New Roman" w:eastAsia="仿宋_GB2312" w:cs="Times New Roman"/>
          <w:kern w:val="2"/>
          <w:sz w:val="36"/>
          <w:szCs w:val="36"/>
          <w:shd w:val="clear" w:color="auto" w:fill="FFFFFF"/>
          <w:lang w:val="ja-JP" w:eastAsia="ja-JP" w:bidi="ar-SA"/>
        </w:rPr>
        <w:t>及时了解困难群众和受疫情影响人员生活状况</w:t>
      </w:r>
      <w:r>
        <w:rPr>
          <w:rFonts w:hint="default" w:ascii="Times New Roman" w:hAnsi="Times New Roman" w:eastAsia="仿宋_GB2312" w:cs="Times New Roman"/>
          <w:kern w:val="2"/>
          <w:sz w:val="36"/>
          <w:szCs w:val="36"/>
          <w:shd w:val="clear" w:color="auto" w:fill="FFFFFF"/>
          <w:lang w:val="ja-JP" w:eastAsia="zh-CN" w:bidi="ar-SA"/>
        </w:rPr>
        <w:t>，</w:t>
      </w:r>
      <w:r>
        <w:rPr>
          <w:rFonts w:hint="default" w:ascii="Times New Roman" w:hAnsi="Times New Roman" w:eastAsia="仿宋_GB2312" w:cs="Times New Roman"/>
          <w:kern w:val="2"/>
          <w:sz w:val="36"/>
          <w:szCs w:val="36"/>
          <w:shd w:val="clear" w:color="auto" w:fill="FFFFFF"/>
          <w:lang w:val="ja-JP" w:eastAsia="ja-JP" w:bidi="ar-SA"/>
        </w:rPr>
        <w:t>做到早发现</w:t>
      </w:r>
      <w:r>
        <w:rPr>
          <w:rFonts w:hint="default" w:ascii="Times New Roman" w:hAnsi="Times New Roman" w:eastAsia="仿宋_GB2312" w:cs="Times New Roman"/>
          <w:kern w:val="2"/>
          <w:sz w:val="36"/>
          <w:szCs w:val="36"/>
          <w:shd w:val="clear" w:color="auto" w:fill="FFFFFF"/>
          <w:lang w:val="ja-JP" w:eastAsia="zh-CN" w:bidi="ar-SA"/>
        </w:rPr>
        <w:t>、</w:t>
      </w:r>
      <w:r>
        <w:rPr>
          <w:rFonts w:hint="default" w:ascii="Times New Roman" w:hAnsi="Times New Roman" w:eastAsia="仿宋_GB2312" w:cs="Times New Roman"/>
          <w:kern w:val="2"/>
          <w:sz w:val="36"/>
          <w:szCs w:val="36"/>
          <w:shd w:val="clear" w:color="auto" w:fill="FFFFFF"/>
          <w:lang w:val="ja-JP" w:eastAsia="ja-JP" w:bidi="ar-SA"/>
        </w:rPr>
        <w:t>早介入</w:t>
      </w:r>
      <w:r>
        <w:rPr>
          <w:rFonts w:hint="default" w:ascii="Times New Roman" w:hAnsi="Times New Roman" w:eastAsia="仿宋_GB2312" w:cs="Times New Roman"/>
          <w:kern w:val="2"/>
          <w:sz w:val="36"/>
          <w:szCs w:val="36"/>
          <w:shd w:val="clear" w:color="auto" w:fill="FFFFFF"/>
          <w:lang w:val="ja-JP" w:eastAsia="zh-CN" w:bidi="ar-SA"/>
        </w:rPr>
        <w:t>、</w:t>
      </w:r>
      <w:r>
        <w:rPr>
          <w:rFonts w:hint="default" w:ascii="Times New Roman" w:hAnsi="Times New Roman" w:eastAsia="仿宋_GB2312" w:cs="Times New Roman"/>
          <w:kern w:val="2"/>
          <w:sz w:val="36"/>
          <w:szCs w:val="36"/>
          <w:shd w:val="clear" w:color="auto" w:fill="FFFFFF"/>
          <w:lang w:val="ja-JP" w:eastAsia="ja-JP" w:bidi="ar-SA"/>
        </w:rPr>
        <w:t>早救助。积极推行低保</w:t>
      </w:r>
      <w:r>
        <w:rPr>
          <w:rFonts w:hint="default" w:ascii="Times New Roman" w:hAnsi="Times New Roman" w:eastAsia="仿宋_GB2312" w:cs="Times New Roman"/>
          <w:kern w:val="2"/>
          <w:sz w:val="36"/>
          <w:szCs w:val="36"/>
          <w:shd w:val="clear" w:color="auto" w:fill="FFFFFF"/>
          <w:lang w:val="ja-JP" w:eastAsia="zh-CN" w:bidi="ar-SA"/>
        </w:rPr>
        <w:t>、</w:t>
      </w:r>
      <w:r>
        <w:rPr>
          <w:rFonts w:hint="default" w:ascii="Times New Roman" w:hAnsi="Times New Roman" w:eastAsia="仿宋_GB2312" w:cs="Times New Roman"/>
          <w:kern w:val="2"/>
          <w:sz w:val="36"/>
          <w:szCs w:val="36"/>
          <w:shd w:val="clear" w:color="auto" w:fill="FFFFFF"/>
          <w:lang w:val="ja-JP" w:eastAsia="ja-JP" w:bidi="ar-SA"/>
        </w:rPr>
        <w:t>特困人员救助供养等社会救助申请审核确认全流程网上办理。</w:t>
      </w:r>
      <w:r>
        <w:rPr>
          <w:rFonts w:hint="eastAsia" w:ascii="Times New Roman" w:hAnsi="Times New Roman" w:cs="Times New Roman"/>
          <w:kern w:val="2"/>
          <w:sz w:val="36"/>
          <w:szCs w:val="36"/>
          <w:shd w:val="clear" w:color="auto" w:fill="FFFFFF"/>
          <w:lang w:val="ja-JP" w:eastAsia="zh-CN" w:bidi="ar-SA"/>
        </w:rPr>
        <w:t>全面落实</w:t>
      </w:r>
      <w:r>
        <w:rPr>
          <w:rFonts w:hint="default" w:ascii="Times New Roman" w:hAnsi="Times New Roman" w:eastAsia="仿宋_GB2312" w:cs="Times New Roman"/>
          <w:kern w:val="2"/>
          <w:sz w:val="36"/>
          <w:szCs w:val="36"/>
          <w:shd w:val="clear" w:color="auto" w:fill="FFFFFF"/>
          <w:lang w:val="ja-JP" w:eastAsia="ja-JP" w:bidi="ar-SA"/>
        </w:rPr>
        <w:t>低保</w:t>
      </w:r>
      <w:r>
        <w:rPr>
          <w:rFonts w:hint="default" w:ascii="Times New Roman" w:hAnsi="Times New Roman" w:eastAsia="仿宋_GB2312" w:cs="Times New Roman"/>
          <w:kern w:val="2"/>
          <w:sz w:val="36"/>
          <w:szCs w:val="36"/>
          <w:shd w:val="clear" w:color="auto" w:fill="FFFFFF"/>
          <w:lang w:val="ja-JP" w:eastAsia="zh-CN" w:bidi="ar-SA"/>
        </w:rPr>
        <w:t>、</w:t>
      </w:r>
      <w:r>
        <w:rPr>
          <w:rFonts w:hint="default" w:ascii="Times New Roman" w:hAnsi="Times New Roman" w:eastAsia="仿宋_GB2312" w:cs="Times New Roman"/>
          <w:kern w:val="2"/>
          <w:sz w:val="36"/>
          <w:szCs w:val="36"/>
          <w:shd w:val="clear" w:color="auto" w:fill="FFFFFF"/>
          <w:lang w:val="ja-JP" w:eastAsia="ja-JP" w:bidi="ar-SA"/>
        </w:rPr>
        <w:t>特困人员救助供养等社会救助审核确认权下放至乡镇（街道）。全面落实分散供养特困人员委托照料服务</w:t>
      </w:r>
      <w:r>
        <w:rPr>
          <w:rFonts w:hint="default" w:ascii="Times New Roman" w:hAnsi="Times New Roman" w:eastAsia="仿宋_GB2312" w:cs="Times New Roman"/>
          <w:kern w:val="2"/>
          <w:sz w:val="36"/>
          <w:szCs w:val="36"/>
          <w:shd w:val="clear" w:color="auto" w:fill="FFFFFF"/>
          <w:lang w:val="ja-JP" w:eastAsia="zh-CN" w:bidi="ar-SA"/>
        </w:rPr>
        <w:t>，</w:t>
      </w:r>
      <w:r>
        <w:rPr>
          <w:rFonts w:hint="default" w:ascii="Times New Roman" w:hAnsi="Times New Roman" w:eastAsia="仿宋_GB2312" w:cs="Times New Roman"/>
          <w:kern w:val="2"/>
          <w:sz w:val="36"/>
          <w:szCs w:val="36"/>
          <w:shd w:val="clear" w:color="auto" w:fill="FFFFFF"/>
          <w:lang w:val="ja-JP" w:eastAsia="ja-JP" w:bidi="ar-SA"/>
        </w:rPr>
        <w:t>指导乡缜（街道）村（居） 委会督促照料服务人认真落实照料服务责任</w:t>
      </w:r>
      <w:r>
        <w:rPr>
          <w:rFonts w:hint="default" w:ascii="Times New Roman" w:hAnsi="Times New Roman" w:eastAsia="仿宋_GB2312" w:cs="Times New Roman"/>
          <w:kern w:val="2"/>
          <w:sz w:val="36"/>
          <w:szCs w:val="36"/>
          <w:shd w:val="clear" w:color="auto" w:fill="FFFFFF"/>
          <w:lang w:val="ja-JP" w:eastAsia="zh-CN" w:bidi="ar-SA"/>
        </w:rPr>
        <w:t>，</w:t>
      </w:r>
      <w:r>
        <w:rPr>
          <w:rFonts w:hint="default" w:ascii="Times New Roman" w:hAnsi="Times New Roman" w:eastAsia="仿宋_GB2312" w:cs="Times New Roman"/>
          <w:kern w:val="2"/>
          <w:sz w:val="36"/>
          <w:szCs w:val="36"/>
          <w:shd w:val="clear" w:color="auto" w:fill="FFFFFF"/>
          <w:lang w:val="ja-JP" w:eastAsia="ja-JP" w:bidi="ar-SA"/>
        </w:rPr>
        <w:t>确保分散供养特困人员“平日有人照应</w:t>
      </w:r>
      <w:r>
        <w:rPr>
          <w:rFonts w:hint="default" w:ascii="Times New Roman" w:hAnsi="Times New Roman" w:eastAsia="仿宋_GB2312" w:cs="Times New Roman"/>
          <w:kern w:val="2"/>
          <w:sz w:val="36"/>
          <w:szCs w:val="36"/>
          <w:shd w:val="clear" w:color="auto" w:fill="FFFFFF"/>
          <w:lang w:val="ja-JP" w:eastAsia="zh-CN" w:bidi="ar-SA"/>
        </w:rPr>
        <w:t>、</w:t>
      </w:r>
      <w:r>
        <w:rPr>
          <w:rFonts w:hint="default" w:ascii="Times New Roman" w:hAnsi="Times New Roman" w:eastAsia="仿宋_GB2312" w:cs="Times New Roman"/>
          <w:kern w:val="2"/>
          <w:sz w:val="36"/>
          <w:szCs w:val="36"/>
          <w:shd w:val="clear" w:color="auto" w:fill="FFFFFF"/>
          <w:lang w:val="ja-JP" w:eastAsia="ja-JP" w:bidi="ar-SA"/>
        </w:rPr>
        <w:t>生病有人看护”。对基本生活存在困难的受疫情影响人员及其家庭</w:t>
      </w:r>
      <w:r>
        <w:rPr>
          <w:rFonts w:hint="default" w:ascii="Times New Roman" w:hAnsi="Times New Roman" w:eastAsia="仿宋_GB2312" w:cs="Times New Roman"/>
          <w:kern w:val="2"/>
          <w:sz w:val="36"/>
          <w:szCs w:val="36"/>
          <w:shd w:val="clear" w:color="auto" w:fill="FFFFFF"/>
          <w:lang w:val="ja-JP" w:eastAsia="zh-CN" w:bidi="ar-SA"/>
        </w:rPr>
        <w:t>，</w:t>
      </w:r>
      <w:r>
        <w:rPr>
          <w:rFonts w:hint="default" w:ascii="Times New Roman" w:hAnsi="Times New Roman" w:eastAsia="仿宋_GB2312" w:cs="Times New Roman"/>
          <w:kern w:val="2"/>
          <w:sz w:val="36"/>
          <w:szCs w:val="36"/>
          <w:shd w:val="clear" w:color="auto" w:fill="FFFFFF"/>
          <w:lang w:val="ja-JP" w:eastAsia="ja-JP" w:bidi="ar-SA"/>
        </w:rPr>
        <w:t>可通过发放临时救助金等措施及时予以救助</w:t>
      </w:r>
      <w:r>
        <w:rPr>
          <w:rFonts w:hint="default" w:ascii="Times New Roman" w:hAnsi="Times New Roman" w:eastAsia="仿宋_GB2312" w:cs="Times New Roman"/>
          <w:kern w:val="2"/>
          <w:sz w:val="36"/>
          <w:szCs w:val="36"/>
          <w:shd w:val="clear" w:color="auto" w:fill="FFFFFF"/>
          <w:lang w:val="ja-JP" w:eastAsia="zh-CN" w:bidi="ar-SA"/>
        </w:rPr>
        <w:t>，</w:t>
      </w:r>
      <w:r>
        <w:rPr>
          <w:rFonts w:hint="default" w:ascii="Times New Roman" w:hAnsi="Times New Roman" w:eastAsia="仿宋_GB2312" w:cs="Times New Roman"/>
          <w:kern w:val="2"/>
          <w:sz w:val="36"/>
          <w:szCs w:val="36"/>
          <w:shd w:val="clear" w:color="auto" w:fill="FFFFFF"/>
          <w:lang w:val="ja-JP" w:eastAsia="ja-JP" w:bidi="ar-SA"/>
        </w:rPr>
        <w:t>积极开展先行救助</w:t>
      </w:r>
      <w:r>
        <w:rPr>
          <w:rFonts w:hint="default" w:ascii="Times New Roman" w:hAnsi="Times New Roman" w:eastAsia="仿宋_GB2312" w:cs="Times New Roman"/>
          <w:kern w:val="2"/>
          <w:sz w:val="36"/>
          <w:szCs w:val="36"/>
          <w:shd w:val="clear" w:color="auto" w:fill="FFFFFF"/>
          <w:lang w:val="ja-JP" w:eastAsia="zh-CN" w:bidi="ar-SA"/>
        </w:rPr>
        <w:t>；</w:t>
      </w:r>
      <w:r>
        <w:rPr>
          <w:rFonts w:hint="default" w:ascii="Times New Roman" w:hAnsi="Times New Roman" w:eastAsia="仿宋_GB2312" w:cs="Times New Roman"/>
          <w:kern w:val="2"/>
          <w:sz w:val="36"/>
          <w:szCs w:val="36"/>
          <w:shd w:val="clear" w:color="auto" w:fill="FFFFFF"/>
          <w:lang w:val="ja-JP" w:eastAsia="ja-JP" w:bidi="ar-SA"/>
        </w:rPr>
        <w:t>存在重大生活困难的</w:t>
      </w:r>
      <w:r>
        <w:rPr>
          <w:rFonts w:hint="default" w:ascii="Times New Roman" w:hAnsi="Times New Roman" w:eastAsia="仿宋_GB2312" w:cs="Times New Roman"/>
          <w:kern w:val="2"/>
          <w:sz w:val="36"/>
          <w:szCs w:val="36"/>
          <w:shd w:val="clear" w:color="auto" w:fill="FFFFFF"/>
          <w:lang w:val="ja-JP" w:eastAsia="zh-CN" w:bidi="ar-SA"/>
        </w:rPr>
        <w:t>，</w:t>
      </w:r>
      <w:r>
        <w:rPr>
          <w:rFonts w:hint="default" w:ascii="Times New Roman" w:hAnsi="Times New Roman" w:eastAsia="仿宋_GB2312" w:cs="Times New Roman"/>
          <w:kern w:val="2"/>
          <w:sz w:val="36"/>
          <w:szCs w:val="36"/>
          <w:shd w:val="clear" w:color="auto" w:fill="FFFFFF"/>
          <w:lang w:val="ja-JP" w:eastAsia="ja-JP" w:bidi="ar-SA"/>
        </w:rPr>
        <w:t>可采取</w:t>
      </w:r>
      <w:r>
        <w:rPr>
          <w:rFonts w:hint="default" w:ascii="Times New Roman" w:hAnsi="Times New Roman" w:eastAsia="仿宋_GB2312" w:cs="Times New Roman"/>
          <w:kern w:val="2"/>
          <w:sz w:val="36"/>
          <w:szCs w:val="36"/>
          <w:shd w:val="clear" w:color="auto" w:fill="FFFFFF"/>
          <w:lang w:val="ja-JP" w:eastAsia="zh-CN" w:bidi="ar-SA"/>
        </w:rPr>
        <w:t>“</w:t>
      </w:r>
      <w:r>
        <w:rPr>
          <w:rFonts w:hint="default" w:ascii="Times New Roman" w:hAnsi="Times New Roman" w:eastAsia="仿宋_GB2312" w:cs="Times New Roman"/>
          <w:kern w:val="2"/>
          <w:sz w:val="36"/>
          <w:szCs w:val="36"/>
          <w:shd w:val="clear" w:color="auto" w:fill="FFFFFF"/>
          <w:lang w:val="ja-JP" w:eastAsia="ja-JP" w:bidi="ar-SA"/>
        </w:rPr>
        <w:t>一事一议</w:t>
      </w:r>
      <w:r>
        <w:rPr>
          <w:rFonts w:hint="default" w:ascii="Times New Roman" w:hAnsi="Times New Roman" w:eastAsia="仿宋_GB2312" w:cs="Times New Roman"/>
          <w:kern w:val="2"/>
          <w:sz w:val="36"/>
          <w:szCs w:val="36"/>
          <w:shd w:val="clear" w:color="auto" w:fill="FFFFFF"/>
          <w:lang w:val="ja-JP" w:eastAsia="zh-CN" w:bidi="ar-SA"/>
        </w:rPr>
        <w:t>”</w:t>
      </w:r>
      <w:r>
        <w:rPr>
          <w:rFonts w:hint="default" w:ascii="Times New Roman" w:hAnsi="Times New Roman" w:eastAsia="仿宋_GB2312" w:cs="Times New Roman"/>
          <w:kern w:val="2"/>
          <w:sz w:val="36"/>
          <w:szCs w:val="36"/>
          <w:shd w:val="clear" w:color="auto" w:fill="FFFFFF"/>
          <w:lang w:val="ja-JP" w:eastAsia="ja-JP" w:bidi="ar-SA"/>
        </w:rPr>
        <w:t>方式加大救助</w:t>
      </w:r>
      <w:r>
        <w:rPr>
          <w:rFonts w:hint="default" w:ascii="Times New Roman" w:hAnsi="Times New Roman" w:eastAsia="仿宋_GB2312" w:cs="Times New Roman"/>
          <w:kern w:val="2"/>
          <w:sz w:val="36"/>
          <w:szCs w:val="36"/>
          <w:shd w:val="clear" w:color="auto" w:fill="FFFFFF"/>
          <w:lang w:val="ja-JP" w:eastAsia="zh-CN" w:bidi="ar-SA"/>
        </w:rPr>
        <w:t>力</w:t>
      </w:r>
      <w:r>
        <w:rPr>
          <w:rFonts w:hint="default" w:ascii="Times New Roman" w:hAnsi="Times New Roman" w:eastAsia="仿宋_GB2312" w:cs="Times New Roman"/>
          <w:kern w:val="2"/>
          <w:sz w:val="36"/>
          <w:szCs w:val="36"/>
          <w:shd w:val="clear" w:color="auto" w:fill="FFFFFF"/>
          <w:lang w:val="ja-JP" w:eastAsia="ja-JP" w:bidi="ar-SA"/>
        </w:rPr>
        <w:t>度。保持社会救助服务热线畅通</w:t>
      </w:r>
      <w:r>
        <w:rPr>
          <w:rFonts w:hint="default" w:ascii="Times New Roman" w:hAnsi="Times New Roman" w:eastAsia="仿宋_GB2312" w:cs="Times New Roman"/>
          <w:kern w:val="2"/>
          <w:sz w:val="36"/>
          <w:szCs w:val="36"/>
          <w:shd w:val="clear" w:color="auto" w:fill="FFFFFF"/>
          <w:lang w:val="ja-JP" w:eastAsia="zh-CN" w:bidi="ar-SA"/>
        </w:rPr>
        <w:t>，</w:t>
      </w:r>
      <w:r>
        <w:rPr>
          <w:rFonts w:hint="default" w:ascii="Times New Roman" w:hAnsi="Times New Roman" w:eastAsia="仿宋_GB2312" w:cs="Times New Roman"/>
          <w:kern w:val="2"/>
          <w:sz w:val="36"/>
          <w:szCs w:val="36"/>
          <w:shd w:val="clear" w:color="auto" w:fill="FFFFFF"/>
          <w:lang w:val="ja-JP" w:eastAsia="ja-JP" w:bidi="ar-SA"/>
        </w:rPr>
        <w:t>及时受理和回应困难群众求助</w:t>
      </w:r>
      <w:r>
        <w:rPr>
          <w:rFonts w:hint="default" w:ascii="Times New Roman" w:hAnsi="Times New Roman" w:eastAsia="仿宋_GB2312" w:cs="Times New Roman"/>
          <w:kern w:val="2"/>
          <w:sz w:val="36"/>
          <w:szCs w:val="36"/>
          <w:shd w:val="clear" w:color="auto" w:fill="FFFFFF"/>
          <w:lang w:val="ja-JP" w:eastAsia="zh-CN" w:bidi="ar-SA"/>
        </w:rPr>
        <w:t>，</w:t>
      </w:r>
      <w:r>
        <w:rPr>
          <w:rFonts w:hint="default" w:ascii="Times New Roman" w:hAnsi="Times New Roman" w:eastAsia="仿宋_GB2312" w:cs="Times New Roman"/>
          <w:kern w:val="2"/>
          <w:sz w:val="36"/>
          <w:szCs w:val="36"/>
          <w:shd w:val="clear" w:color="auto" w:fill="FFFFFF"/>
          <w:lang w:val="ja-JP" w:eastAsia="ja-JP" w:bidi="ar-SA"/>
        </w:rPr>
        <w:t>确保困难群众求助有门</w:t>
      </w:r>
      <w:r>
        <w:rPr>
          <w:rFonts w:hint="default" w:ascii="Times New Roman" w:hAnsi="Times New Roman" w:eastAsia="仿宋_GB2312" w:cs="Times New Roman"/>
          <w:kern w:val="2"/>
          <w:sz w:val="36"/>
          <w:szCs w:val="36"/>
          <w:shd w:val="clear" w:color="auto" w:fill="FFFFFF"/>
          <w:lang w:val="ja-JP" w:eastAsia="zh-CN" w:bidi="ar-SA"/>
        </w:rPr>
        <w:t>、</w:t>
      </w:r>
      <w:r>
        <w:rPr>
          <w:rFonts w:hint="default" w:ascii="Times New Roman" w:hAnsi="Times New Roman" w:eastAsia="仿宋_GB2312" w:cs="Times New Roman"/>
          <w:kern w:val="2"/>
          <w:sz w:val="36"/>
          <w:szCs w:val="36"/>
          <w:shd w:val="clear" w:color="auto" w:fill="FFFFFF"/>
          <w:lang w:val="ja-JP" w:eastAsia="ja-JP" w:bidi="ar-SA"/>
        </w:rPr>
        <w:t>受助及时。</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textAlignment w:val="auto"/>
        <w:outlineLvl w:val="9"/>
        <w:rPr>
          <w:rFonts w:hint="default" w:ascii="Times New Roman" w:hAnsi="Times New Roman" w:eastAsia="黑体" w:cs="Times New Roman"/>
          <w:b w:val="0"/>
          <w:bCs w:val="0"/>
          <w:color w:val="auto"/>
          <w:spacing w:val="0"/>
          <w:kern w:val="2"/>
          <w:sz w:val="36"/>
          <w:szCs w:val="36"/>
          <w:lang w:val="ja-JP" w:eastAsia="zh-CN" w:bidi="ja-JP"/>
        </w:rPr>
      </w:pPr>
      <w:r>
        <w:rPr>
          <w:rFonts w:hint="default" w:ascii="Times New Roman" w:hAnsi="Times New Roman" w:eastAsia="黑体" w:cs="Times New Roman"/>
          <w:b w:val="0"/>
          <w:bCs w:val="0"/>
          <w:color w:val="auto"/>
          <w:spacing w:val="0"/>
          <w:kern w:val="2"/>
          <w:sz w:val="36"/>
          <w:szCs w:val="36"/>
          <w:lang w:val="ja-JP" w:eastAsia="zh-CN" w:bidi="ja-JP"/>
        </w:rPr>
        <w:t>第七，加强督导检查，进一步落实工作责任</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textAlignment w:val="auto"/>
        <w:outlineLvl w:val="9"/>
        <w:rPr>
          <w:rFonts w:hint="default" w:ascii="Times New Roman" w:hAnsi="Times New Roman" w:eastAsia="仿宋_GB2312" w:cs="Times New Roman"/>
          <w:kern w:val="2"/>
          <w:sz w:val="36"/>
          <w:szCs w:val="36"/>
          <w:shd w:val="clear" w:color="auto" w:fill="FFFFFF"/>
          <w:lang w:val="ja-JP" w:eastAsia="zh-CN" w:bidi="ar-SA"/>
        </w:rPr>
      </w:pPr>
      <w:r>
        <w:rPr>
          <w:rFonts w:hint="default" w:ascii="Times New Roman" w:hAnsi="Times New Roman" w:eastAsia="仿宋_GB2312" w:cs="Times New Roman"/>
          <w:kern w:val="2"/>
          <w:sz w:val="36"/>
          <w:szCs w:val="36"/>
          <w:shd w:val="clear" w:color="auto" w:fill="FFFFFF"/>
          <w:lang w:val="ja-JP" w:eastAsia="zh-CN" w:bidi="ar-SA"/>
        </w:rPr>
        <w:t>要督促行业重点机构、重点人群落实疫情防控措施并加强监督检查，及时发现问题和漏洞，督促立即整改。对敷衍塞责、消极应付甚至造成严重后果的，要严肃依法依规调查处理。要完善应急响应预案，加强值班值守，出现紧急情况的，要及时应对，做好稳控处置工作，重要情况第一时间上报地方联防联控机制。</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textAlignment w:val="auto"/>
        <w:outlineLvl w:val="9"/>
        <w:rPr>
          <w:rFonts w:hint="default" w:ascii="Times New Roman" w:hAnsi="Times New Roman" w:eastAsia="仿宋_GB2312" w:cs="Times New Roman"/>
          <w:b w:val="0"/>
          <w:i w:val="0"/>
          <w:caps w:val="0"/>
          <w:spacing w:val="0"/>
          <w:w w:val="100"/>
          <w:sz w:val="36"/>
          <w:szCs w:val="36"/>
          <w:lang w:eastAsia="zh-CN"/>
        </w:rPr>
      </w:pPr>
      <w:r>
        <w:rPr>
          <w:rFonts w:hint="default" w:ascii="Times New Roman" w:hAnsi="Times New Roman" w:eastAsia="仿宋_GB2312" w:cs="Times New Roman"/>
          <w:kern w:val="2"/>
          <w:sz w:val="36"/>
          <w:szCs w:val="36"/>
          <w:shd w:val="clear" w:color="auto" w:fill="FFFFFF"/>
          <w:lang w:val="ja-JP" w:eastAsia="zh-CN" w:bidi="ar-SA"/>
        </w:rPr>
        <w:t>同志们，做好当前的疫情防控工作，任务艰巨、责任重大。我们一定要从讲政治的高度，认真落实中央、自治区和市委市政府决策部署，慎终如始、全力以赴落实好各项防控措施，坚决确保民政干部职工和服务对象的生命安全，筑牢疫情防控的钢铁城墙。</w:t>
      </w:r>
    </w:p>
    <w:p>
      <w:pPr>
        <w:rPr>
          <w:rFonts w:hint="default" w:ascii="Times New Roman" w:hAnsi="Times New Roman" w:cs="Times New Roman"/>
          <w:sz w:val="36"/>
          <w:szCs w:val="36"/>
        </w:rPr>
      </w:pPr>
    </w:p>
    <w:sectPr>
      <w:footerReference r:id="rId3" w:type="default"/>
      <w:pgSz w:w="11906" w:h="16838"/>
      <w:pgMar w:top="1984" w:right="1474" w:bottom="1984"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4D71B2"/>
    <w:rsid w:val="0F39477E"/>
    <w:rsid w:val="32E939AB"/>
    <w:rsid w:val="44E5234B"/>
    <w:rsid w:val="455A0933"/>
    <w:rsid w:val="564D7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Times New Roman"/>
      <w:b/>
      <w:bCs/>
      <w:sz w:val="32"/>
      <w:szCs w:val="32"/>
    </w:rPr>
  </w:style>
  <w:style w:type="paragraph" w:styleId="3">
    <w:name w:val="Body Text"/>
    <w:basedOn w:val="1"/>
    <w:qFormat/>
    <w:uiPriority w:val="0"/>
    <w:rPr>
      <w:rFonts w:ascii="仿宋_GB2312" w:hAnsi="仿宋_GB2312" w:eastAsia="仿宋_GB2312" w:cs="仿宋_GB2312"/>
      <w:sz w:val="32"/>
      <w:szCs w:val="32"/>
    </w:rPr>
  </w:style>
  <w:style w:type="paragraph" w:styleId="4">
    <w:name w:val="Body Text Indent"/>
    <w:basedOn w:val="1"/>
    <w:next w:val="1"/>
    <w:qFormat/>
    <w:uiPriority w:val="0"/>
    <w:pPr>
      <w:spacing w:after="120"/>
      <w:ind w:left="20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文本1"/>
    <w:basedOn w:val="1"/>
    <w:qFormat/>
    <w:uiPriority w:val="0"/>
    <w:pPr>
      <w:shd w:val="clear" w:color="auto" w:fill="FFFFFF"/>
      <w:spacing w:line="384" w:lineRule="auto"/>
      <w:ind w:firstLine="400"/>
    </w:pPr>
    <w:rPr>
      <w:rFonts w:ascii="MingLiU" w:hAnsi="MingLiU" w:eastAsia="MingLiU" w:cs="MingLiU"/>
      <w:sz w:val="30"/>
      <w:szCs w:val="30"/>
      <w:lang w:val="ja-JP" w:eastAsia="ja-JP" w:bidi="ja-JP"/>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2021-08-10T07:27:00Z</dcterms:created>
  <dc:creator>覃小追</dc:creator>
  <cp:lastModifiedBy>覃小追</cp:lastModifiedBy>
  <cp:lastPrinted>2021-08-11T01:46:00Z</cp:lastPrinted>
  <dcterms:modified xsi:type="dcterms:W3CDTF">2021-08-11T08:05:48Z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215E5D5C40CB44FCA9424B0916C5DCF2</vt:lpwstr>
  </property>
</Properties>
</file>