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val="en-US"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社会福利有奖募捐办公室</w:t>
      </w:r>
      <w:r>
        <w:rPr>
          <w:rFonts w:hint="eastAsia" w:ascii="黑体" w:hAnsi="黑体" w:eastAsia="黑体"/>
          <w:bCs/>
          <w:color w:val="000000"/>
          <w:sz w:val="52"/>
          <w:szCs w:val="52"/>
          <w:u w:val="none"/>
        </w:rPr>
        <w:t xml:space="preserve"> </w:t>
      </w:r>
      <w:r>
        <w:rPr>
          <w:rFonts w:hint="eastAsia" w:ascii="黑体" w:hAnsi="黑体" w:eastAsia="黑体"/>
          <w:bCs/>
          <w:color w:val="000000"/>
          <w:sz w:val="52"/>
          <w:szCs w:val="52"/>
          <w:u w:val="none"/>
          <w:lang w:val="en-US" w:eastAsia="zh-CN"/>
        </w:rPr>
        <w:t xml:space="preserve"> </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柳州市社会福利有奖募捐办公室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w:t>
      </w:r>
      <w:r>
        <w:rPr>
          <w:rFonts w:hint="eastAsia" w:ascii="仿宋_GB2312" w:hAnsi="黑体" w:eastAsia="仿宋_GB2312"/>
          <w:b/>
          <w:bCs/>
          <w:color w:val="000000"/>
          <w:sz w:val="32"/>
          <w:szCs w:val="32"/>
          <w:u w:val="none"/>
          <w:lang w:eastAsia="zh-CN"/>
        </w:rPr>
        <w:t>柳州市社会福利有奖募捐办公室</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柳州市社会福利有奖募捐办公室</w:t>
      </w:r>
      <w:r>
        <w:rPr>
          <w:rFonts w:hint="eastAsia" w:ascii="仿宋_GB2312" w:eastAsia="仿宋_GB2312"/>
          <w:b/>
          <w:sz w:val="32"/>
          <w:szCs w:val="32"/>
          <w:u w:val="none"/>
        </w:rPr>
        <w:t>2</w:t>
      </w:r>
      <w:r>
        <w:rPr>
          <w:rFonts w:hint="eastAsia" w:ascii="仿宋_GB2312" w:eastAsia="仿宋_GB2312"/>
          <w:b/>
          <w:sz w:val="32"/>
          <w:szCs w:val="32"/>
        </w:rPr>
        <w:t>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eastAsia="仿宋_GB2312"/>
          <w:kern w:val="0"/>
          <w:sz w:val="32"/>
          <w:szCs w:val="32"/>
          <w:lang w:val="en-US" w:eastAsia="zh-CN"/>
        </w:rPr>
        <w:t xml:space="preserve"> </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cs="仿宋_GB2312"/>
          <w:bCs/>
          <w:kern w:val="0"/>
          <w:sz w:val="32"/>
          <w:szCs w:val="32"/>
          <w:highlight w:val="none"/>
        </w:rPr>
        <w:t>、</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both"/>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cs="仿宋_GB2312"/>
          <w:bCs/>
          <w:kern w:val="0"/>
          <w:sz w:val="32"/>
          <w:szCs w:val="32"/>
          <w:lang w:val="en-US" w:eastAsia="zh-CN"/>
        </w:rPr>
        <w:t xml:space="preserve">   </w:t>
      </w:r>
      <w:r>
        <w:rPr>
          <w:rFonts w:hint="eastAsia" w:ascii="仿宋_GB2312" w:eastAsia="仿宋_GB2312"/>
          <w:b/>
          <w:sz w:val="32"/>
          <w:szCs w:val="32"/>
        </w:rPr>
        <w:t>第一部分</w:t>
      </w:r>
      <w:r>
        <w:rPr>
          <w:rFonts w:hint="eastAsia" w:ascii="仿宋_GB2312" w:eastAsia="仿宋_GB2312"/>
          <w:b/>
          <w:sz w:val="32"/>
          <w:szCs w:val="32"/>
          <w:lang w:eastAsia="zh-CN"/>
        </w:rPr>
        <w:t>：</w:t>
      </w:r>
      <w:r>
        <w:rPr>
          <w:rFonts w:hint="eastAsia" w:ascii="仿宋_GB2312" w:hAnsi="黑体" w:eastAsia="仿宋_GB2312"/>
          <w:b/>
          <w:bCs/>
          <w:color w:val="000000"/>
          <w:sz w:val="32"/>
          <w:szCs w:val="32"/>
          <w:u w:val="none"/>
          <w:lang w:eastAsia="zh-CN"/>
        </w:rPr>
        <w:t>柳州市社会福利有奖募捐办公室</w:t>
      </w:r>
      <w:r>
        <w:rPr>
          <w:rFonts w:hint="eastAsia" w:ascii="仿宋_GB2312" w:eastAsia="仿宋_GB2312"/>
          <w:b/>
          <w:sz w:val="32"/>
          <w:szCs w:val="32"/>
        </w:rPr>
        <w:t>概况</w:t>
      </w:r>
    </w:p>
    <w:p>
      <w:pPr>
        <w:numPr>
          <w:ilvl w:val="0"/>
          <w:numId w:val="1"/>
        </w:numPr>
        <w:ind w:firstLine="646"/>
        <w:rPr>
          <w:rFonts w:hint="eastAsia" w:ascii="仿宋_GB2312" w:eastAsia="仿宋_GB2312"/>
          <w:sz w:val="32"/>
          <w:szCs w:val="32"/>
        </w:rPr>
      </w:pPr>
      <w:r>
        <w:rPr>
          <w:rFonts w:hint="eastAsia" w:ascii="仿宋_GB2312" w:eastAsia="仿宋_GB2312"/>
          <w:sz w:val="32"/>
          <w:szCs w:val="32"/>
        </w:rPr>
        <w:t>主要职能</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sz w:val="32"/>
          <w:szCs w:val="32"/>
        </w:rPr>
        <w:t>柳州市社会福利有奖募捐办公室</w:t>
      </w:r>
      <w:r>
        <w:rPr>
          <w:rFonts w:hint="eastAsia" w:ascii="仿宋_GB2312" w:hAnsi="仿宋_GB2312" w:eastAsia="仿宋_GB2312"/>
          <w:sz w:val="32"/>
          <w:szCs w:val="32"/>
          <w:lang w:eastAsia="zh-CN"/>
        </w:rPr>
        <w:t>主要负责组织福利彩票销售活动，筹集社会福利资金，发展社会福利事业。</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sz w:val="32"/>
          <w:szCs w:val="32"/>
        </w:rPr>
      </w:pPr>
      <w:r>
        <w:rPr>
          <w:rFonts w:hint="eastAsia" w:ascii="仿宋_GB2312" w:hAnsi="仿宋_GB2312" w:eastAsia="仿宋_GB2312"/>
          <w:sz w:val="32"/>
          <w:szCs w:val="32"/>
        </w:rPr>
        <w:t>柳州市社会福利有奖募捐办公室属柳州市民政局的二层机构，属公益二类事业单位</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本级共有事业编制10人，</w:t>
      </w:r>
      <w:r>
        <w:rPr>
          <w:rFonts w:hint="eastAsia" w:ascii="仿宋_GB2312" w:hAnsi="仿宋_GB2312" w:eastAsia="仿宋_GB2312"/>
          <w:sz w:val="32"/>
          <w:szCs w:val="32"/>
          <w:lang w:eastAsia="zh-CN"/>
        </w:rPr>
        <w:t>在职人员</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人，退休人员4人。</w:t>
      </w: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柳州市社会福利有奖募捐办公室</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（详见附件）</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柳州市社会福利有奖募捐办公室</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2020年度收入总计632.76万元，支出总计597.91万元，与2019年相比，收</w:t>
      </w:r>
      <w:r>
        <w:rPr>
          <w:rFonts w:hint="eastAsia" w:ascii="仿宋_GB2312" w:eastAsia="仿宋_GB2312" w:cs="仿宋_GB2312"/>
          <w:bCs/>
          <w:kern w:val="0"/>
          <w:sz w:val="32"/>
          <w:szCs w:val="32"/>
          <w:lang w:eastAsia="zh-CN"/>
        </w:rPr>
        <w:t>入减少</w:t>
      </w:r>
      <w:r>
        <w:rPr>
          <w:rFonts w:hint="eastAsia" w:ascii="仿宋_GB2312" w:eastAsia="仿宋_GB2312" w:cs="仿宋_GB2312"/>
          <w:bCs/>
          <w:kern w:val="0"/>
          <w:sz w:val="32"/>
          <w:szCs w:val="32"/>
          <w:lang w:val="en-US" w:eastAsia="zh-CN"/>
        </w:rPr>
        <w:t>750.63万元，减少54.26%，其中：</w:t>
      </w:r>
      <w:r>
        <w:rPr>
          <w:rFonts w:hint="eastAsia" w:ascii="仿宋_GB2312" w:eastAsia="仿宋_GB2312" w:cs="仿宋_GB2312"/>
          <w:bCs/>
          <w:kern w:val="0"/>
          <w:sz w:val="32"/>
          <w:szCs w:val="32"/>
        </w:rPr>
        <w:t>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val="en-US" w:eastAsia="zh-CN"/>
        </w:rPr>
        <w:t>减少725.34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减少54.64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：受国家政策调整及疫情影响，</w:t>
      </w:r>
      <w:r>
        <w:rPr>
          <w:rFonts w:hint="eastAsia" w:ascii="仿宋_GB2312" w:hAnsi="黑体" w:eastAsia="仿宋_GB2312" w:cs="仿宋_GB2312"/>
          <w:kern w:val="0"/>
          <w:sz w:val="32"/>
          <w:szCs w:val="32"/>
          <w:lang w:val="en-US" w:eastAsia="zh-CN"/>
        </w:rPr>
        <w:t>2020年下半年主营业务视频彩票停销及彩票销售厅限流，全年收入大幅下降；其他收入减少25.29万元，主</w:t>
      </w:r>
      <w:r>
        <w:rPr>
          <w:rFonts w:hint="eastAsia" w:ascii="仿宋_GB2312" w:hAnsi="黑体" w:eastAsia="仿宋_GB2312" w:cs="仿宋_GB2312"/>
          <w:kern w:val="0"/>
          <w:sz w:val="32"/>
          <w:szCs w:val="32"/>
        </w:rPr>
        <w:t>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其他收入主要为广西风采代销费，</w:t>
      </w:r>
      <w:r>
        <w:rPr>
          <w:rFonts w:hint="eastAsia" w:ascii="仿宋_GB2312" w:hAnsi="黑体" w:eastAsia="仿宋_GB2312" w:cs="仿宋_GB2312"/>
          <w:kern w:val="0"/>
          <w:sz w:val="32"/>
          <w:szCs w:val="32"/>
          <w:lang w:eastAsia="zh-CN"/>
        </w:rPr>
        <w:t>受国家政策调整及疫情影响，彩票销售大厅关闭及</w:t>
      </w:r>
      <w:r>
        <w:rPr>
          <w:rFonts w:hint="eastAsia" w:ascii="仿宋_GB2312" w:hAnsi="黑体" w:eastAsia="仿宋_GB2312" w:cs="仿宋_GB2312"/>
          <w:kern w:val="0"/>
          <w:sz w:val="32"/>
          <w:szCs w:val="32"/>
          <w:lang w:val="en-US" w:eastAsia="zh-CN"/>
        </w:rPr>
        <w:t>限流，彩票销量大幅下降</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支出减少</w:t>
      </w:r>
      <w:r>
        <w:rPr>
          <w:rFonts w:hint="eastAsia" w:ascii="仿宋_GB2312" w:eastAsia="仿宋_GB2312" w:cs="仿宋_GB2312"/>
          <w:bCs/>
          <w:kern w:val="0"/>
          <w:sz w:val="32"/>
          <w:szCs w:val="32"/>
          <w:lang w:val="en-US" w:eastAsia="zh-CN"/>
        </w:rPr>
        <w:t>714.51万元，减少54.44%，主要原因是：</w:t>
      </w:r>
      <w:r>
        <w:rPr>
          <w:rFonts w:hint="eastAsia" w:ascii="仿宋_GB2312" w:hAnsi="黑体" w:eastAsia="仿宋_GB2312" w:cs="仿宋_GB2312"/>
          <w:kern w:val="0"/>
          <w:sz w:val="32"/>
          <w:szCs w:val="32"/>
          <w:lang w:eastAsia="zh-CN"/>
        </w:rPr>
        <w:t>国家政策调整，</w:t>
      </w:r>
      <w:r>
        <w:rPr>
          <w:rFonts w:hint="eastAsia" w:ascii="仿宋_GB2312" w:hAnsi="黑体" w:eastAsia="仿宋_GB2312" w:cs="仿宋_GB2312"/>
          <w:kern w:val="0"/>
          <w:sz w:val="32"/>
          <w:szCs w:val="32"/>
          <w:lang w:val="en-US" w:eastAsia="zh-CN"/>
        </w:rPr>
        <w:t>2020年下半年主营业务视频彩票停销后，全市彩票销售大厅关闭，</w:t>
      </w:r>
      <w:r>
        <w:rPr>
          <w:rFonts w:hint="eastAsia" w:ascii="仿宋_GB2312" w:eastAsia="仿宋_GB2312" w:cs="仿宋_GB2312"/>
          <w:bCs/>
          <w:kern w:val="0"/>
          <w:sz w:val="32"/>
          <w:szCs w:val="32"/>
          <w:lang w:val="en-US" w:eastAsia="zh-CN"/>
        </w:rPr>
        <w:t>相应的人员经费、彩票销售厅租赁费、彩票销售厅销售厅日常经费、保安费及广告宣传费等业务经费降低。</w:t>
      </w:r>
      <w:bookmarkStart w:id="0" w:name="_GoBack"/>
      <w:bookmarkEnd w:id="0"/>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本年收入总计632.76万元 ，其中：政府基金预算财政拨款收入602.19万元；占比</w:t>
      </w:r>
      <w:r>
        <w:rPr>
          <w:rFonts w:hint="eastAsia" w:ascii="仿宋_GB2312" w:eastAsia="仿宋_GB2312" w:cs="仿宋_GB2312"/>
          <w:bCs/>
          <w:kern w:val="0"/>
          <w:sz w:val="32"/>
          <w:szCs w:val="32"/>
          <w:lang w:val="en-US" w:eastAsia="zh-CN"/>
        </w:rPr>
        <w:t>95.17%</w:t>
      </w:r>
      <w:r>
        <w:rPr>
          <w:rFonts w:hint="eastAsia" w:ascii="仿宋_GB2312" w:eastAsia="仿宋_GB2312" w:cs="仿宋_GB2312"/>
          <w:bCs/>
          <w:kern w:val="0"/>
          <w:sz w:val="32"/>
          <w:szCs w:val="32"/>
        </w:rPr>
        <w:t>；其他收入30.57万元，占比</w:t>
      </w:r>
      <w:r>
        <w:rPr>
          <w:rFonts w:hint="eastAsia" w:ascii="仿宋_GB2312" w:eastAsia="仿宋_GB2312" w:cs="仿宋_GB2312"/>
          <w:bCs/>
          <w:kern w:val="0"/>
          <w:sz w:val="32"/>
          <w:szCs w:val="32"/>
          <w:lang w:val="en-US" w:eastAsia="zh-CN"/>
        </w:rPr>
        <w:t>4.83%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本年支出合计597.91万元，其中：项目支出597.91万元</w:t>
      </w:r>
      <w:r>
        <w:rPr>
          <w:rFonts w:hint="eastAsia" w:ascii="仿宋_GB2312" w:eastAsia="仿宋_GB2312" w:cs="仿宋_GB2312"/>
          <w:bCs/>
          <w:kern w:val="0"/>
          <w:sz w:val="32"/>
          <w:szCs w:val="32"/>
          <w:lang w:eastAsia="zh-CN"/>
        </w:rPr>
        <w:t>，占比</w:t>
      </w:r>
      <w:r>
        <w:rPr>
          <w:rFonts w:hint="eastAsia" w:ascii="仿宋_GB2312" w:eastAsia="仿宋_GB2312" w:cs="仿宋_GB2312"/>
          <w:bCs/>
          <w:kern w:val="0"/>
          <w:sz w:val="32"/>
          <w:szCs w:val="32"/>
          <w:lang w:val="en-US" w:eastAsia="zh-CN"/>
        </w:rPr>
        <w:t>100%。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决算602.19万元、财政拨款</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决算597.91万元。与 2019 年相比，财政拨款收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val="en-US" w:eastAsia="zh-CN"/>
        </w:rPr>
        <w:t>减少725.34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减少54.64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：受国家政策调整及疫情影响，</w:t>
      </w:r>
      <w:r>
        <w:rPr>
          <w:rFonts w:hint="eastAsia" w:ascii="仿宋_GB2312" w:hAnsi="黑体" w:eastAsia="仿宋_GB2312" w:cs="仿宋_GB2312"/>
          <w:kern w:val="0"/>
          <w:sz w:val="32"/>
          <w:szCs w:val="32"/>
          <w:lang w:val="en-US" w:eastAsia="zh-CN"/>
        </w:rPr>
        <w:t>2020年下半年主营业务视频彩票停销及彩票销售厅限流，全年收入大幅下降；</w:t>
      </w:r>
      <w:r>
        <w:rPr>
          <w:rFonts w:hint="eastAsia" w:ascii="仿宋_GB2312" w:eastAsia="仿宋_GB2312" w:cs="仿宋_GB2312"/>
          <w:bCs/>
          <w:kern w:val="0"/>
          <w:sz w:val="32"/>
          <w:szCs w:val="32"/>
        </w:rPr>
        <w:t>财政拨款</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val="en-US" w:eastAsia="zh-CN"/>
        </w:rPr>
        <w:t>减少714.51万元，减少54.44%，主要原因是：</w:t>
      </w:r>
      <w:r>
        <w:rPr>
          <w:rFonts w:hint="eastAsia" w:ascii="仿宋_GB2312" w:hAnsi="黑体" w:eastAsia="仿宋_GB2312" w:cs="仿宋_GB2312"/>
          <w:kern w:val="0"/>
          <w:sz w:val="32"/>
          <w:szCs w:val="32"/>
          <w:lang w:eastAsia="zh-CN"/>
        </w:rPr>
        <w:t>国家政策调整，</w:t>
      </w:r>
      <w:r>
        <w:rPr>
          <w:rFonts w:hint="eastAsia" w:ascii="仿宋_GB2312" w:hAnsi="黑体" w:eastAsia="仿宋_GB2312" w:cs="仿宋_GB2312"/>
          <w:kern w:val="0"/>
          <w:sz w:val="32"/>
          <w:szCs w:val="32"/>
          <w:lang w:val="en-US" w:eastAsia="zh-CN"/>
        </w:rPr>
        <w:t>2020年下半年主营业务视频彩票停销后，全市彩票销售大厅关闭，</w:t>
      </w:r>
      <w:r>
        <w:rPr>
          <w:rFonts w:hint="eastAsia" w:ascii="仿宋_GB2312" w:eastAsia="仿宋_GB2312" w:cs="仿宋_GB2312"/>
          <w:bCs/>
          <w:kern w:val="0"/>
          <w:sz w:val="32"/>
          <w:szCs w:val="32"/>
          <w:lang w:val="en-US" w:eastAsia="zh-CN"/>
        </w:rPr>
        <w:t>相应的人员经费、彩票销售厅租赁费、彩票销售厅销售厅日常经费、保安费及广告宣传费等业务经费降低。</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3" w:firstLineChars="200"/>
        <w:jc w:val="left"/>
        <w:rPr>
          <w:rFonts w:hint="eastAsia"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2020年度一般公共预算财政拨款支出0万元。</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bCs w:val="0"/>
          <w:color w:val="auto"/>
          <w:kern w:val="0"/>
          <w:sz w:val="32"/>
          <w:szCs w:val="32"/>
        </w:rPr>
        <w:t>六、</w:t>
      </w:r>
      <w:r>
        <w:rPr>
          <w:rFonts w:hint="eastAsia" w:ascii="仿宋_GB2312" w:eastAsia="仿宋_GB2312" w:cs="仿宋_GB2312"/>
          <w:b/>
          <w:color w:val="auto"/>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2020年度一般公共预算财政拨款基本支出0万元。</w:t>
      </w:r>
    </w:p>
    <w:p>
      <w:pPr>
        <w:autoSpaceDE w:val="0"/>
        <w:autoSpaceDN w:val="0"/>
        <w:adjustRightInd w:val="0"/>
        <w:spacing w:line="580" w:lineRule="exact"/>
        <w:ind w:firstLine="643" w:firstLineChars="200"/>
        <w:jc w:val="left"/>
        <w:rPr>
          <w:rFonts w:hint="default" w:eastAsia="仿宋_GB2312"/>
          <w:b/>
          <w:kern w:val="0"/>
          <w:sz w:val="32"/>
          <w:szCs w:val="32"/>
          <w:lang w:val="en-US" w:eastAsia="zh-CN"/>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2020年度一般公共预算财政拨款“三公” 经费支出0万元。</w:t>
      </w:r>
    </w:p>
    <w:p>
      <w:pPr>
        <w:numPr>
          <w:ilvl w:val="0"/>
          <w:numId w:val="3"/>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。全年安排因公出国（境）组团</w:t>
      </w:r>
      <w:r>
        <w:rPr>
          <w:rFonts w:hint="eastAsia" w:ascii="仿宋_GB2312" w:eastAsia="仿宋_GB2312" w:cs="仿宋_GB2312"/>
          <w:kern w:val="0"/>
          <w:sz w:val="32"/>
          <w:szCs w:val="32"/>
          <w:lang w:val="en-US" w:eastAsia="zh-CN"/>
        </w:rPr>
        <w:t>0个，累计0次；</w:t>
      </w:r>
    </w:p>
    <w:p>
      <w:pPr>
        <w:numPr>
          <w:ilvl w:val="0"/>
          <w:numId w:val="3"/>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其中：公务用车购置支出</w:t>
      </w:r>
      <w:r>
        <w:rPr>
          <w:rFonts w:hint="eastAsia" w:ascii="仿宋_GB2312" w:eastAsia="仿宋_GB2312" w:cs="仿宋_GB2312"/>
          <w:kern w:val="0"/>
          <w:sz w:val="32"/>
          <w:szCs w:val="32"/>
          <w:lang w:val="en-US" w:eastAsia="zh-CN"/>
        </w:rPr>
        <w:t>0万元，公务用车运行支出0万元。</w:t>
      </w:r>
    </w:p>
    <w:p>
      <w:pPr>
        <w:numPr>
          <w:ilvl w:val="0"/>
          <w:numId w:val="3"/>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lang w:eastAsia="zh-CN"/>
        </w:rPr>
        <w:t>八、</w:t>
      </w:r>
      <w:r>
        <w:rPr>
          <w:rFonts w:hint="eastAsia" w:ascii="仿宋_GB2312" w:eastAsia="仿宋_GB2312" w:cs="仿宋_GB2312"/>
          <w:b/>
          <w:kern w:val="0"/>
          <w:sz w:val="32"/>
          <w:szCs w:val="32"/>
        </w:rPr>
        <w:t>2020 年度政府性基金预算财政拨款收入支出决算情况说明</w:t>
      </w:r>
    </w:p>
    <w:p>
      <w:pPr>
        <w:autoSpaceDE w:val="0"/>
        <w:autoSpaceDN w:val="0"/>
        <w:adjustRightInd w:val="0"/>
        <w:spacing w:line="580" w:lineRule="exact"/>
        <w:ind w:firstLine="64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eastAsia="仿宋_GB2312" w:cs="仿宋_GB2312"/>
          <w:bCs/>
          <w:kern w:val="0"/>
          <w:sz w:val="32"/>
          <w:szCs w:val="32"/>
        </w:rPr>
        <w:t>2020年度政府基金预算财政拨款收、支总决算602.19万元、597.91万元。与 2019 年相比，收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val="en-US" w:eastAsia="zh-CN"/>
        </w:rPr>
        <w:t>减少725.34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减少54.64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val="en-US" w:eastAsia="zh-CN"/>
        </w:rPr>
        <w:t>减少714.51万元，减少54.44%。</w:t>
      </w:r>
      <w:r>
        <w:rPr>
          <w:rFonts w:hint="eastAsia" w:ascii="仿宋_GB2312" w:eastAsia="仿宋_GB2312" w:cs="仿宋_GB2312"/>
          <w:bCs/>
          <w:kern w:val="0"/>
          <w:sz w:val="32"/>
          <w:szCs w:val="32"/>
        </w:rPr>
        <w:t>其中，支出情况为：2020年基金拨款年初预算</w:t>
      </w:r>
      <w:r>
        <w:rPr>
          <w:rFonts w:hint="eastAsia" w:ascii="仿宋_GB2312" w:eastAsia="仿宋_GB2312" w:cs="仿宋_GB2312"/>
          <w:bCs/>
          <w:kern w:val="0"/>
          <w:sz w:val="32"/>
          <w:szCs w:val="32"/>
          <w:lang w:val="en-US" w:eastAsia="zh-CN"/>
        </w:rPr>
        <w:t>879.50</w:t>
      </w:r>
      <w:r>
        <w:rPr>
          <w:rFonts w:hint="eastAsia" w:ascii="仿宋_GB2312" w:eastAsia="仿宋_GB2312" w:cs="仿宋_GB2312"/>
          <w:bCs/>
          <w:kern w:val="0"/>
          <w:sz w:val="32"/>
          <w:szCs w:val="32"/>
        </w:rPr>
        <w:t>万元，支出决算597.91万元，完成年初预算</w:t>
      </w:r>
      <w:r>
        <w:rPr>
          <w:rFonts w:hint="eastAsia" w:ascii="仿宋_GB2312" w:eastAsia="仿宋_GB2312" w:cs="仿宋_GB2312"/>
          <w:bCs/>
          <w:kern w:val="0"/>
          <w:sz w:val="32"/>
          <w:szCs w:val="32"/>
          <w:lang w:val="en-US" w:eastAsia="zh-CN"/>
        </w:rPr>
        <w:t>67.98</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eastAsia="zh-CN"/>
        </w:rPr>
        <w:t>小于</w:t>
      </w:r>
      <w:r>
        <w:rPr>
          <w:rFonts w:hint="eastAsia" w:ascii="仿宋_GB2312" w:eastAsia="仿宋_GB2312" w:cs="仿宋_GB2312"/>
          <w:bCs/>
          <w:kern w:val="0"/>
          <w:sz w:val="32"/>
          <w:szCs w:val="32"/>
        </w:rPr>
        <w:t>预算数主要原因：</w:t>
      </w:r>
      <w:r>
        <w:rPr>
          <w:rFonts w:hint="eastAsia" w:ascii="仿宋_GB2312" w:eastAsia="仿宋_GB2312" w:cs="仿宋_GB2312"/>
          <w:bCs/>
          <w:kern w:val="0"/>
          <w:sz w:val="32"/>
          <w:szCs w:val="32"/>
          <w:lang w:eastAsia="zh-CN"/>
        </w:rPr>
        <w:t>受</w:t>
      </w:r>
      <w:r>
        <w:rPr>
          <w:rFonts w:hint="eastAsia" w:ascii="仿宋_GB2312" w:eastAsia="仿宋_GB2312" w:cs="仿宋_GB2312"/>
          <w:bCs/>
          <w:kern w:val="0"/>
          <w:sz w:val="32"/>
          <w:szCs w:val="32"/>
          <w:lang w:val="en-US" w:eastAsia="zh-CN"/>
        </w:rPr>
        <w:t>国家政策调整及疫情影响，导致彩票销量大幅下降；解聘聘用人员，导致支出减少。</w:t>
      </w:r>
      <w:r>
        <w:rPr>
          <w:rFonts w:hint="eastAsia" w:ascii="仿宋_GB2312" w:eastAsia="仿宋_GB2312" w:cs="仿宋_GB2312"/>
          <w:b w:val="0"/>
          <w:bCs/>
          <w:kern w:val="0"/>
          <w:sz w:val="32"/>
          <w:szCs w:val="32"/>
        </w:rPr>
        <w:t>政府性基金预算财政拨款</w:t>
      </w:r>
      <w:r>
        <w:rPr>
          <w:rFonts w:hint="eastAsia" w:ascii="仿宋_GB2312" w:eastAsia="仿宋_GB2312" w:cs="仿宋_GB2312"/>
          <w:bCs/>
          <w:kern w:val="0"/>
          <w:sz w:val="32"/>
          <w:szCs w:val="32"/>
        </w:rPr>
        <w:t>支出决算结构情况</w:t>
      </w:r>
      <w:r>
        <w:rPr>
          <w:rFonts w:hint="eastAsia" w:ascii="仿宋_GB2312" w:eastAsia="仿宋_GB2312" w:cs="仿宋_GB2312"/>
          <w:bCs/>
          <w:kern w:val="0"/>
          <w:sz w:val="32"/>
          <w:szCs w:val="32"/>
          <w:lang w:eastAsia="zh-CN"/>
        </w:rPr>
        <w:t>。</w:t>
      </w:r>
    </w:p>
    <w:p>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彩票发行销售机构业务费安排的支出</w:t>
      </w:r>
      <w:r>
        <w:rPr>
          <w:rFonts w:hint="eastAsia" w:ascii="仿宋_GB2312" w:eastAsia="仿宋_GB2312" w:cs="仿宋_GB2312"/>
          <w:bCs/>
          <w:kern w:val="0"/>
          <w:sz w:val="32"/>
          <w:szCs w:val="32"/>
        </w:rPr>
        <w:t>（款）福利彩票销售机构的业务费支出（项）。年初预算为</w:t>
      </w:r>
      <w:r>
        <w:rPr>
          <w:rFonts w:hint="eastAsia" w:ascii="仿宋_GB2312" w:eastAsia="仿宋_GB2312" w:cs="仿宋_GB2312"/>
          <w:bCs/>
          <w:kern w:val="0"/>
          <w:sz w:val="32"/>
          <w:szCs w:val="32"/>
          <w:lang w:val="en-US" w:eastAsia="zh-CN"/>
        </w:rPr>
        <w:t>879.50</w:t>
      </w:r>
      <w:r>
        <w:rPr>
          <w:rFonts w:hint="eastAsia" w:ascii="仿宋_GB2312" w:eastAsia="仿宋_GB2312" w:cs="仿宋_GB2312"/>
          <w:bCs/>
          <w:kern w:val="0"/>
          <w:sz w:val="32"/>
          <w:szCs w:val="32"/>
        </w:rPr>
        <w:t xml:space="preserve">万元，支出决算为597.91万元，完成年初预算的 </w:t>
      </w:r>
      <w:r>
        <w:rPr>
          <w:rFonts w:hint="eastAsia" w:ascii="仿宋_GB2312" w:eastAsia="仿宋_GB2312" w:cs="仿宋_GB2312"/>
          <w:bCs/>
          <w:kern w:val="0"/>
          <w:sz w:val="32"/>
          <w:szCs w:val="32"/>
          <w:lang w:val="en-US" w:eastAsia="zh-CN"/>
        </w:rPr>
        <w:t>67.98</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eastAsia="zh-CN"/>
        </w:rPr>
        <w:t>小于</w:t>
      </w:r>
      <w:r>
        <w:rPr>
          <w:rFonts w:hint="eastAsia" w:ascii="仿宋_GB2312" w:eastAsia="仿宋_GB2312" w:cs="仿宋_GB2312"/>
          <w:bCs/>
          <w:kern w:val="0"/>
          <w:sz w:val="32"/>
          <w:szCs w:val="32"/>
        </w:rPr>
        <w:t>预算数主要原因：</w:t>
      </w:r>
      <w:r>
        <w:rPr>
          <w:rFonts w:hint="eastAsia" w:ascii="仿宋_GB2312" w:eastAsia="仿宋_GB2312" w:cs="仿宋_GB2312"/>
          <w:bCs/>
          <w:kern w:val="0"/>
          <w:sz w:val="32"/>
          <w:szCs w:val="32"/>
          <w:lang w:eastAsia="zh-CN"/>
        </w:rPr>
        <w:t>受国家政采调整及疫情影响</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导致彩票销量大幅下降，相应的人员经费、彩票销售厅租赁费、彩票销售厅销售厅日常经费、保安费及广告宣传费等业务经费降低。</w:t>
      </w:r>
      <w:r>
        <w:rPr>
          <w:rFonts w:hint="eastAsia" w:ascii="仿宋_GB2312" w:eastAsia="仿宋_GB2312" w:cs="仿宋_GB2312"/>
          <w:bCs/>
          <w:kern w:val="0"/>
          <w:sz w:val="32"/>
          <w:szCs w:val="32"/>
        </w:rPr>
        <w:t xml:space="preserve">   </w:t>
      </w:r>
    </w:p>
    <w:p>
      <w:pPr>
        <w:numPr>
          <w:ilvl w:val="0"/>
          <w:numId w:val="0"/>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九、国有资本经营预算财政拨款支出情况说明</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yellow"/>
          <w:lang w:val="en-US" w:eastAsia="zh-CN"/>
        </w:rPr>
      </w:pPr>
      <w:r>
        <w:rPr>
          <w:rFonts w:hint="eastAsia" w:ascii="仿宋_GB2312" w:eastAsia="仿宋_GB2312" w:cs="仿宋_GB2312"/>
          <w:b w:val="0"/>
          <w:bCs/>
          <w:kern w:val="0"/>
          <w:sz w:val="32"/>
          <w:szCs w:val="32"/>
          <w:highlight w:val="none"/>
          <w:lang w:val="en-US" w:eastAsia="zh-CN"/>
        </w:rPr>
        <w:t>2020年度国有资本经营预算财政拨款本年支出0万元。</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2020年度</w:t>
      </w:r>
      <w:r>
        <w:rPr>
          <w:rFonts w:hint="eastAsia" w:ascii="仿宋_GB2312" w:eastAsia="仿宋_GB2312" w:cs="仿宋_GB2312"/>
          <w:bCs/>
          <w:kern w:val="0"/>
          <w:sz w:val="32"/>
          <w:szCs w:val="32"/>
          <w:lang w:eastAsia="zh-CN"/>
        </w:rPr>
        <w:t>市本级</w:t>
      </w:r>
      <w:r>
        <w:rPr>
          <w:rFonts w:hint="eastAsia" w:ascii="仿宋_GB2312" w:eastAsia="仿宋_GB2312" w:cs="仿宋_GB2312"/>
          <w:bCs/>
          <w:kern w:val="0"/>
          <w:sz w:val="32"/>
          <w:szCs w:val="32"/>
        </w:rPr>
        <w:t>预算项目支出绩效目标</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numPr>
          <w:ilvl w:val="0"/>
          <w:numId w:val="4"/>
        </w:num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其他重要事项的情况</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1.30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1.30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业务</w:t>
      </w:r>
      <w:r>
        <w:rPr>
          <w:rFonts w:hint="eastAsia" w:ascii="仿宋_GB2312" w:eastAsia="仿宋_GB2312" w:cs="仿宋_GB2312"/>
          <w:kern w:val="0"/>
          <w:sz w:val="32"/>
          <w:szCs w:val="32"/>
        </w:rPr>
        <w:t>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80" w:lineRule="exact"/>
        <w:ind w:firstLine="627" w:firstLineChars="196"/>
        <w:jc w:val="left"/>
        <w:rPr>
          <w:rFonts w:ascii="仿宋_GB2312" w:eastAsia="仿宋_GB2312"/>
          <w:b/>
          <w:sz w:val="32"/>
          <w:szCs w:val="32"/>
        </w:rPr>
      </w:pPr>
      <w:r>
        <w:rPr>
          <w:rFonts w:hint="eastAsia" w:ascii="仿宋_GB2312" w:eastAsia="仿宋_GB2312" w:cs="仿宋_GB2312"/>
          <w:kern w:val="0"/>
          <w:sz w:val="32"/>
          <w:szCs w:val="32"/>
        </w:rPr>
        <w:t xml:space="preserve"> </w:t>
      </w:r>
      <w:r>
        <w:rPr>
          <w:rFonts w:hint="eastAsia" w:ascii="仿宋_GB2312" w:eastAsia="仿宋_GB2312"/>
          <w:b/>
          <w:sz w:val="32"/>
          <w:szCs w:val="32"/>
        </w:rPr>
        <w:t>第四部分：名词解释</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5"/>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4640C"/>
    <w:multiLevelType w:val="singleLevel"/>
    <w:tmpl w:val="A3C4640C"/>
    <w:lvl w:ilvl="0" w:tentative="0">
      <w:start w:val="11"/>
      <w:numFmt w:val="chineseCounting"/>
      <w:suff w:val="nothing"/>
      <w:lvlText w:val="%1、"/>
      <w:lvlJc w:val="left"/>
      <w:rPr>
        <w:rFonts w:hint="eastAsia"/>
      </w:rPr>
    </w:lvl>
  </w:abstractNum>
  <w:abstractNum w:abstractNumId="1">
    <w:nsid w:val="DBD28D16"/>
    <w:multiLevelType w:val="singleLevel"/>
    <w:tmpl w:val="DBD28D16"/>
    <w:lvl w:ilvl="0" w:tentative="0">
      <w:start w:val="1"/>
      <w:numFmt w:val="chineseCounting"/>
      <w:suff w:val="nothing"/>
      <w:lvlText w:val="%1、"/>
      <w:lvlJc w:val="left"/>
      <w:rPr>
        <w:rFonts w:hint="eastAsia"/>
      </w:rPr>
    </w:lvl>
  </w:abstractNum>
  <w:abstractNum w:abstractNumId="2">
    <w:nsid w:val="FE5971F0"/>
    <w:multiLevelType w:val="singleLevel"/>
    <w:tmpl w:val="FE5971F0"/>
    <w:lvl w:ilvl="0" w:tentative="0">
      <w:start w:val="1"/>
      <w:numFmt w:val="decimal"/>
      <w:lvlText w:val="%1."/>
      <w:lvlJc w:val="left"/>
      <w:pPr>
        <w:tabs>
          <w:tab w:val="left" w:pos="312"/>
        </w:tabs>
      </w:pPr>
    </w:lvl>
  </w:abstractNum>
  <w:abstractNum w:abstractNumId="3">
    <w:nsid w:val="5B3C8BA7"/>
    <w:multiLevelType w:val="singleLevel"/>
    <w:tmpl w:val="5B3C8BA7"/>
    <w:lvl w:ilvl="0" w:tentative="0">
      <w:start w:val="1"/>
      <w:numFmt w:val="chineseCounting"/>
      <w:suff w:val="nothing"/>
      <w:lvlText w:val="%1、"/>
      <w:lvlJc w:val="left"/>
    </w:lvl>
  </w:abstractNum>
  <w:abstractNum w:abstractNumId="4">
    <w:nsid w:val="77B723CA"/>
    <w:multiLevelType w:val="singleLevel"/>
    <w:tmpl w:val="77B723CA"/>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ZmMjQ4MzM0MTFjZTIyOWZiYzc4MjgxY2U3MjgifQ=="/>
  </w:docVars>
  <w:rsids>
    <w:rsidRoot w:val="4C256E3D"/>
    <w:rsid w:val="00066CA3"/>
    <w:rsid w:val="00523124"/>
    <w:rsid w:val="006C1367"/>
    <w:rsid w:val="00715385"/>
    <w:rsid w:val="00F66C5B"/>
    <w:rsid w:val="01D82DCE"/>
    <w:rsid w:val="02F73CE4"/>
    <w:rsid w:val="05A008D3"/>
    <w:rsid w:val="065E3550"/>
    <w:rsid w:val="06D94B0A"/>
    <w:rsid w:val="075D799D"/>
    <w:rsid w:val="07AE7033"/>
    <w:rsid w:val="08167BA1"/>
    <w:rsid w:val="0A832A25"/>
    <w:rsid w:val="0C9D2B37"/>
    <w:rsid w:val="0CEF27C5"/>
    <w:rsid w:val="0DE541A9"/>
    <w:rsid w:val="0E074DDF"/>
    <w:rsid w:val="0F1134CC"/>
    <w:rsid w:val="0F747229"/>
    <w:rsid w:val="0FF34BCB"/>
    <w:rsid w:val="103A4DE5"/>
    <w:rsid w:val="10755331"/>
    <w:rsid w:val="114013A8"/>
    <w:rsid w:val="124204B5"/>
    <w:rsid w:val="12E42A81"/>
    <w:rsid w:val="12E53879"/>
    <w:rsid w:val="14AB510C"/>
    <w:rsid w:val="14DE1A79"/>
    <w:rsid w:val="16BC3854"/>
    <w:rsid w:val="16FB3E86"/>
    <w:rsid w:val="17AD2DCD"/>
    <w:rsid w:val="182962AB"/>
    <w:rsid w:val="197A34EC"/>
    <w:rsid w:val="19912172"/>
    <w:rsid w:val="19D073EB"/>
    <w:rsid w:val="1B1C05B4"/>
    <w:rsid w:val="1B213A3A"/>
    <w:rsid w:val="1B84088F"/>
    <w:rsid w:val="1BD24B0E"/>
    <w:rsid w:val="1C2D1810"/>
    <w:rsid w:val="1CC31F67"/>
    <w:rsid w:val="1DA54B0E"/>
    <w:rsid w:val="1E0D2F39"/>
    <w:rsid w:val="220D3BCD"/>
    <w:rsid w:val="223B7653"/>
    <w:rsid w:val="229A15E2"/>
    <w:rsid w:val="22B01FB5"/>
    <w:rsid w:val="22B8485E"/>
    <w:rsid w:val="22E525C4"/>
    <w:rsid w:val="232546F3"/>
    <w:rsid w:val="24D337DC"/>
    <w:rsid w:val="25F9472C"/>
    <w:rsid w:val="26460DBA"/>
    <w:rsid w:val="26E02A1D"/>
    <w:rsid w:val="27AE42F5"/>
    <w:rsid w:val="283B1BA2"/>
    <w:rsid w:val="28B3430A"/>
    <w:rsid w:val="29547EE0"/>
    <w:rsid w:val="2A6C3E7D"/>
    <w:rsid w:val="2B6F74EB"/>
    <w:rsid w:val="2BE50C0C"/>
    <w:rsid w:val="2C2404C8"/>
    <w:rsid w:val="2C4219FE"/>
    <w:rsid w:val="2CFF036F"/>
    <w:rsid w:val="2EF21A65"/>
    <w:rsid w:val="2EFD7337"/>
    <w:rsid w:val="2FCA7F5F"/>
    <w:rsid w:val="30223DC0"/>
    <w:rsid w:val="30EB466C"/>
    <w:rsid w:val="31D361A0"/>
    <w:rsid w:val="31F62786"/>
    <w:rsid w:val="34020F86"/>
    <w:rsid w:val="341E29F9"/>
    <w:rsid w:val="345C1D49"/>
    <w:rsid w:val="3529001F"/>
    <w:rsid w:val="38A2596F"/>
    <w:rsid w:val="38CF6D17"/>
    <w:rsid w:val="38F40569"/>
    <w:rsid w:val="39A63F06"/>
    <w:rsid w:val="3CCF2935"/>
    <w:rsid w:val="3ED1439F"/>
    <w:rsid w:val="3FA10040"/>
    <w:rsid w:val="40CD2808"/>
    <w:rsid w:val="438F7794"/>
    <w:rsid w:val="43C642E2"/>
    <w:rsid w:val="43DE7B9E"/>
    <w:rsid w:val="4455013D"/>
    <w:rsid w:val="447872C0"/>
    <w:rsid w:val="473C17B9"/>
    <w:rsid w:val="47E706A1"/>
    <w:rsid w:val="48374EDC"/>
    <w:rsid w:val="48F30748"/>
    <w:rsid w:val="490B7919"/>
    <w:rsid w:val="49E55B36"/>
    <w:rsid w:val="4A776687"/>
    <w:rsid w:val="4AA83FAD"/>
    <w:rsid w:val="4B9C1D33"/>
    <w:rsid w:val="4C256E3D"/>
    <w:rsid w:val="4C306C28"/>
    <w:rsid w:val="4CB52F0F"/>
    <w:rsid w:val="4DC25DE3"/>
    <w:rsid w:val="4E985B7A"/>
    <w:rsid w:val="50F2285E"/>
    <w:rsid w:val="51524CB8"/>
    <w:rsid w:val="51AE5D21"/>
    <w:rsid w:val="52D93730"/>
    <w:rsid w:val="532F1F9A"/>
    <w:rsid w:val="53933268"/>
    <w:rsid w:val="5609309F"/>
    <w:rsid w:val="56195A3A"/>
    <w:rsid w:val="571542FC"/>
    <w:rsid w:val="577B709F"/>
    <w:rsid w:val="57BE743C"/>
    <w:rsid w:val="5862503C"/>
    <w:rsid w:val="58964B3D"/>
    <w:rsid w:val="58CE4818"/>
    <w:rsid w:val="58EF08D3"/>
    <w:rsid w:val="598708F0"/>
    <w:rsid w:val="59974788"/>
    <w:rsid w:val="5A9C4557"/>
    <w:rsid w:val="5BC66EA8"/>
    <w:rsid w:val="5D19511D"/>
    <w:rsid w:val="5E7153DC"/>
    <w:rsid w:val="5E995A3E"/>
    <w:rsid w:val="5ECA4F20"/>
    <w:rsid w:val="5EFC40BB"/>
    <w:rsid w:val="5FC0461D"/>
    <w:rsid w:val="6012544D"/>
    <w:rsid w:val="62163194"/>
    <w:rsid w:val="624D024D"/>
    <w:rsid w:val="63D52468"/>
    <w:rsid w:val="650E086A"/>
    <w:rsid w:val="65190546"/>
    <w:rsid w:val="651A05EA"/>
    <w:rsid w:val="652B7CA1"/>
    <w:rsid w:val="65483CD5"/>
    <w:rsid w:val="65DA27CC"/>
    <w:rsid w:val="667054A5"/>
    <w:rsid w:val="672A4DFA"/>
    <w:rsid w:val="67863C4D"/>
    <w:rsid w:val="68BE18A4"/>
    <w:rsid w:val="69015943"/>
    <w:rsid w:val="69094317"/>
    <w:rsid w:val="6A4D6C57"/>
    <w:rsid w:val="6BAA0708"/>
    <w:rsid w:val="6C3A26CC"/>
    <w:rsid w:val="6D045969"/>
    <w:rsid w:val="6D4727FA"/>
    <w:rsid w:val="6E9C571D"/>
    <w:rsid w:val="6EB433D6"/>
    <w:rsid w:val="70185692"/>
    <w:rsid w:val="70BC42B0"/>
    <w:rsid w:val="71C935CC"/>
    <w:rsid w:val="72270540"/>
    <w:rsid w:val="72A06DDB"/>
    <w:rsid w:val="73213C8A"/>
    <w:rsid w:val="734F4C2E"/>
    <w:rsid w:val="73FC5A34"/>
    <w:rsid w:val="74361D35"/>
    <w:rsid w:val="75D72D92"/>
    <w:rsid w:val="760E59D7"/>
    <w:rsid w:val="773E57A3"/>
    <w:rsid w:val="778E6373"/>
    <w:rsid w:val="7A833916"/>
    <w:rsid w:val="7BD6067C"/>
    <w:rsid w:val="7CDD607C"/>
    <w:rsid w:val="7CF173D2"/>
    <w:rsid w:val="7E695AE5"/>
    <w:rsid w:val="7F53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2985</Words>
  <Characters>3287</Characters>
  <Lines>60</Lines>
  <Paragraphs>17</Paragraphs>
  <TotalTime>0</TotalTime>
  <ScaleCrop>false</ScaleCrop>
  <LinksUpToDate>false</LinksUpToDate>
  <CharactersWithSpaces>3333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小啊啦</cp:lastModifiedBy>
  <cp:lastPrinted>2021-08-09T07:39:00Z</cp:lastPrinted>
  <dcterms:modified xsi:type="dcterms:W3CDTF">2022-09-01T09:31:01Z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D0258BF3C11E46AC8B71D31A05D6E1FC</vt:lpwstr>
  </property>
</Properties>
</file>